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CE39DE" w14:textId="77777777" w:rsidR="00A80837" w:rsidRDefault="00A80837"/>
    <w:p w14:paraId="6CCE39DF" w14:textId="77777777" w:rsidR="00D93548" w:rsidRDefault="00D93548">
      <w:r>
        <w:rPr>
          <w:noProof/>
        </w:rPr>
        <w:drawing>
          <wp:inline distT="0" distB="0" distL="0" distR="0" wp14:anchorId="6CCE3B9A" wp14:editId="0D8AC3AD">
            <wp:extent cx="1531620" cy="1155864"/>
            <wp:effectExtent l="0" t="0" r="0" b="0"/>
            <wp:docPr id="141801051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11">
                      <a:extLst>
                        <a:ext uri="{28A0092B-C50C-407E-A947-70E740481C1C}">
                          <a14:useLocalDpi xmlns:a14="http://schemas.microsoft.com/office/drawing/2010/main" val="0"/>
                        </a:ext>
                      </a:extLst>
                    </a:blip>
                    <a:stretch>
                      <a:fillRect/>
                    </a:stretch>
                  </pic:blipFill>
                  <pic:spPr>
                    <a:xfrm>
                      <a:off x="0" y="0"/>
                      <a:ext cx="1531620" cy="1155864"/>
                    </a:xfrm>
                    <a:prstGeom prst="rect">
                      <a:avLst/>
                    </a:prstGeom>
                  </pic:spPr>
                </pic:pic>
              </a:graphicData>
            </a:graphic>
          </wp:inline>
        </w:drawing>
      </w:r>
    </w:p>
    <w:p w14:paraId="6CCE39E0" w14:textId="77777777" w:rsidR="00D93548" w:rsidRPr="00D93548" w:rsidRDefault="00D93548" w:rsidP="00D93548"/>
    <w:p w14:paraId="6CCE39E1" w14:textId="77777777" w:rsidR="00D93548" w:rsidRDefault="00D93548" w:rsidP="00D93548">
      <w:pPr>
        <w:rPr>
          <w:rFonts w:ascii="Calibri" w:hAnsi="Calibri"/>
          <w:b/>
          <w:color w:val="6F3D4B"/>
          <w:sz w:val="64"/>
          <w:szCs w:val="64"/>
        </w:rPr>
      </w:pPr>
      <w:bookmarkStart w:id="0" w:name="h.gjdgxs" w:colFirst="0" w:colLast="0"/>
      <w:bookmarkEnd w:id="0"/>
    </w:p>
    <w:p w14:paraId="6CCE39E2" w14:textId="77777777" w:rsidR="00D93548" w:rsidRPr="003B46C2" w:rsidRDefault="00D93548" w:rsidP="00D93548">
      <w:pPr>
        <w:spacing w:after="240"/>
        <w:jc w:val="center"/>
        <w:rPr>
          <w:rFonts w:ascii="Calibri" w:hAnsi="Calibri"/>
          <w:b/>
          <w:color w:val="6F3D4B"/>
          <w:sz w:val="52"/>
          <w:szCs w:val="52"/>
        </w:rPr>
      </w:pPr>
      <w:r>
        <w:rPr>
          <w:rFonts w:ascii="Calibri" w:hAnsi="Calibri"/>
          <w:b/>
          <w:color w:val="6F3D4B"/>
          <w:sz w:val="52"/>
          <w:szCs w:val="52"/>
        </w:rPr>
        <w:t>e</w:t>
      </w:r>
      <w:r w:rsidRPr="003B46C2">
        <w:rPr>
          <w:rFonts w:ascii="Calibri" w:hAnsi="Calibri"/>
          <w:b/>
          <w:color w:val="6F3D4B"/>
          <w:sz w:val="52"/>
          <w:szCs w:val="52"/>
        </w:rPr>
        <w:t>ndTB Clinical Trial</w:t>
      </w:r>
      <w:r w:rsidR="007047A9">
        <w:rPr>
          <w:rFonts w:ascii="Calibri" w:hAnsi="Calibri"/>
          <w:b/>
          <w:color w:val="6F3D4B"/>
          <w:sz w:val="52"/>
          <w:szCs w:val="52"/>
        </w:rPr>
        <w:t>s</w:t>
      </w:r>
    </w:p>
    <w:p w14:paraId="6CCE39E3" w14:textId="77777777" w:rsidR="00D93548" w:rsidRDefault="00D93548" w:rsidP="00D93548">
      <w:pPr>
        <w:tabs>
          <w:tab w:val="center" w:pos="4513"/>
          <w:tab w:val="right" w:pos="9027"/>
        </w:tabs>
        <w:spacing w:before="240" w:after="240"/>
        <w:jc w:val="center"/>
        <w:rPr>
          <w:rFonts w:ascii="Calibri" w:hAnsi="Calibri"/>
          <w:b/>
          <w:color w:val="6F3D4B"/>
          <w:sz w:val="64"/>
          <w:szCs w:val="64"/>
        </w:rPr>
      </w:pPr>
    </w:p>
    <w:p w14:paraId="6CCE39E4" w14:textId="77777777" w:rsidR="00F305B3" w:rsidRDefault="00F305B3" w:rsidP="009871D0">
      <w:pPr>
        <w:tabs>
          <w:tab w:val="center" w:pos="4513"/>
          <w:tab w:val="right" w:pos="9027"/>
        </w:tabs>
        <w:spacing w:after="0" w:line="276" w:lineRule="auto"/>
        <w:contextualSpacing/>
        <w:jc w:val="center"/>
        <w:rPr>
          <w:rFonts w:ascii="Calibri" w:hAnsi="Calibri"/>
          <w:b/>
          <w:color w:val="6F3D4B"/>
          <w:sz w:val="64"/>
          <w:szCs w:val="64"/>
        </w:rPr>
      </w:pPr>
      <w:r>
        <w:rPr>
          <w:rFonts w:ascii="Calibri" w:hAnsi="Calibri"/>
          <w:b/>
          <w:color w:val="6F3D4B"/>
          <w:sz w:val="64"/>
          <w:szCs w:val="64"/>
        </w:rPr>
        <w:t>Frequently Asked Questions (FAQ)</w:t>
      </w:r>
    </w:p>
    <w:p w14:paraId="6CCE39E5" w14:textId="458BA36C" w:rsidR="00D93548" w:rsidRDefault="00E24DA3" w:rsidP="009871D0">
      <w:pPr>
        <w:tabs>
          <w:tab w:val="center" w:pos="4513"/>
          <w:tab w:val="right" w:pos="9027"/>
        </w:tabs>
        <w:spacing w:after="0" w:line="276" w:lineRule="auto"/>
        <w:contextualSpacing/>
        <w:jc w:val="center"/>
        <w:rPr>
          <w:rFonts w:ascii="Calibri" w:hAnsi="Calibri"/>
          <w:b/>
          <w:color w:val="6F3D4B"/>
          <w:sz w:val="64"/>
          <w:szCs w:val="64"/>
        </w:rPr>
      </w:pPr>
      <w:r>
        <w:rPr>
          <w:rFonts w:ascii="Calibri" w:hAnsi="Calibri"/>
          <w:b/>
          <w:color w:val="6F3D4B"/>
          <w:sz w:val="64"/>
          <w:szCs w:val="64"/>
        </w:rPr>
        <w:t>Pharmacy Manual</w:t>
      </w:r>
    </w:p>
    <w:p w14:paraId="6CCE39E6" w14:textId="760C140C" w:rsidR="00D93548" w:rsidRDefault="00A943A9" w:rsidP="0BE68FDD">
      <w:pPr>
        <w:tabs>
          <w:tab w:val="center" w:pos="4513"/>
          <w:tab w:val="right" w:pos="9027"/>
        </w:tabs>
        <w:spacing w:before="240" w:after="240" w:line="480" w:lineRule="auto"/>
        <w:jc w:val="center"/>
        <w:rPr>
          <w:rFonts w:ascii="Calibri" w:hAnsi="Calibri"/>
          <w:b/>
          <w:bCs/>
          <w:color w:val="6F3D4B"/>
          <w:sz w:val="36"/>
          <w:szCs w:val="36"/>
        </w:rPr>
      </w:pPr>
      <w:r w:rsidRPr="0BE68FDD">
        <w:rPr>
          <w:rFonts w:ascii="Calibri" w:hAnsi="Calibri"/>
          <w:b/>
          <w:bCs/>
          <w:color w:val="6F3D4B"/>
          <w:sz w:val="36"/>
          <w:szCs w:val="36"/>
        </w:rPr>
        <w:t>Version: 1.0</w:t>
      </w:r>
      <w:r w:rsidR="00D93548" w:rsidRPr="0BE68FDD">
        <w:rPr>
          <w:rFonts w:ascii="Calibri" w:hAnsi="Calibri"/>
          <w:b/>
          <w:bCs/>
          <w:color w:val="6F3D4B"/>
          <w:sz w:val="36"/>
          <w:szCs w:val="36"/>
        </w:rPr>
        <w:t xml:space="preserve">   Date: </w:t>
      </w:r>
      <w:r w:rsidR="08BE23F6" w:rsidRPr="0BE68FDD">
        <w:rPr>
          <w:rFonts w:ascii="Calibri" w:hAnsi="Calibri"/>
          <w:b/>
          <w:bCs/>
          <w:color w:val="6F3D4B"/>
          <w:sz w:val="36"/>
          <w:szCs w:val="36"/>
        </w:rPr>
        <w:t>01</w:t>
      </w:r>
      <w:r w:rsidR="007047A9" w:rsidRPr="0BE68FDD">
        <w:rPr>
          <w:rFonts w:ascii="Calibri" w:hAnsi="Calibri"/>
          <w:b/>
          <w:bCs/>
          <w:color w:val="6F3D4B"/>
          <w:sz w:val="36"/>
          <w:szCs w:val="36"/>
        </w:rPr>
        <w:t xml:space="preserve"> </w:t>
      </w:r>
      <w:r w:rsidR="4511A409" w:rsidRPr="0BE68FDD">
        <w:rPr>
          <w:rFonts w:ascii="Calibri" w:hAnsi="Calibri"/>
          <w:b/>
          <w:bCs/>
          <w:color w:val="6F3D4B"/>
          <w:sz w:val="36"/>
          <w:szCs w:val="36"/>
        </w:rPr>
        <w:t>June</w:t>
      </w:r>
      <w:r w:rsidR="007047A9" w:rsidRPr="0BE68FDD">
        <w:rPr>
          <w:rFonts w:ascii="Calibri" w:hAnsi="Calibri"/>
          <w:b/>
          <w:bCs/>
          <w:color w:val="6F3D4B"/>
          <w:sz w:val="36"/>
          <w:szCs w:val="36"/>
        </w:rPr>
        <w:t xml:space="preserve"> 20</w:t>
      </w:r>
      <w:r w:rsidR="007D7355" w:rsidRPr="0BE68FDD">
        <w:rPr>
          <w:rFonts w:ascii="Calibri" w:hAnsi="Calibri"/>
          <w:b/>
          <w:bCs/>
          <w:color w:val="6F3D4B"/>
          <w:sz w:val="36"/>
          <w:szCs w:val="36"/>
        </w:rPr>
        <w:t>20</w:t>
      </w:r>
    </w:p>
    <w:p w14:paraId="6CCE39E7" w14:textId="77777777" w:rsidR="007047A9" w:rsidRPr="007047A9" w:rsidRDefault="007047A9" w:rsidP="00562CC9">
      <w:pPr>
        <w:tabs>
          <w:tab w:val="center" w:pos="4513"/>
          <w:tab w:val="right" w:pos="9027"/>
        </w:tabs>
        <w:spacing w:before="240" w:after="0" w:line="240" w:lineRule="auto"/>
        <w:jc w:val="center"/>
        <w:rPr>
          <w:rFonts w:ascii="Calibri" w:hAnsi="Calibri"/>
          <w:b/>
          <w:color w:val="6F3D4B"/>
          <w:sz w:val="36"/>
          <w:szCs w:val="36"/>
        </w:rPr>
      </w:pPr>
    </w:p>
    <w:p w14:paraId="6CCE39E8" w14:textId="77777777" w:rsidR="007047A9" w:rsidRPr="007047A9" w:rsidRDefault="007047A9" w:rsidP="00D93548">
      <w:pPr>
        <w:tabs>
          <w:tab w:val="center" w:pos="4513"/>
          <w:tab w:val="right" w:pos="9027"/>
        </w:tabs>
        <w:spacing w:before="240" w:after="240" w:line="480" w:lineRule="auto"/>
        <w:jc w:val="center"/>
        <w:rPr>
          <w:rFonts w:ascii="Calibri" w:hAnsi="Calibri"/>
          <w:b/>
          <w:color w:val="6F3D4B"/>
          <w:sz w:val="36"/>
          <w:szCs w:val="36"/>
        </w:rPr>
      </w:pPr>
    </w:p>
    <w:p w14:paraId="6CCE3B97" w14:textId="04089E74" w:rsidR="0085671E" w:rsidRPr="004A4CC4" w:rsidRDefault="0085671E" w:rsidP="0085671E">
      <w:pPr>
        <w:tabs>
          <w:tab w:val="left" w:pos="8110"/>
        </w:tabs>
        <w:rPr>
          <w:rFonts w:ascii="Calibri" w:hAnsi="Calibri" w:cs="Times New Roman"/>
          <w:sz w:val="20"/>
          <w:szCs w:val="20"/>
        </w:rPr>
      </w:pPr>
    </w:p>
    <w:p w14:paraId="1A67BC6D" w14:textId="77777777" w:rsidR="0073555D" w:rsidRDefault="0073555D">
      <w:pPr>
        <w:rPr>
          <w:rFonts w:asciiTheme="majorHAnsi" w:eastAsiaTheme="majorEastAsia" w:hAnsiTheme="majorHAnsi" w:cstheme="majorBidi"/>
          <w:b/>
          <w:color w:val="2E74B5" w:themeColor="accent1" w:themeShade="BF"/>
          <w:sz w:val="32"/>
          <w:szCs w:val="32"/>
        </w:rPr>
      </w:pPr>
      <w:bookmarkStart w:id="1" w:name="_Toc36627972"/>
      <w:r>
        <w:rPr>
          <w:b/>
        </w:rPr>
        <w:br w:type="page"/>
      </w:r>
    </w:p>
    <w:sdt>
      <w:sdtPr>
        <w:rPr>
          <w:lang w:val="fr-FR"/>
        </w:rPr>
        <w:id w:val="-432585293"/>
        <w:docPartObj>
          <w:docPartGallery w:val="Table of Contents"/>
          <w:docPartUnique/>
        </w:docPartObj>
      </w:sdtPr>
      <w:sdtEndPr>
        <w:rPr>
          <w:b/>
          <w:bCs/>
          <w:lang w:val="en-US"/>
        </w:rPr>
      </w:sdtEndPr>
      <w:sdtContent>
        <w:p w14:paraId="12E3C9D7" w14:textId="6EE6B1CD" w:rsidR="0073555D" w:rsidRDefault="0073555D" w:rsidP="0073555D">
          <w:r>
            <w:rPr>
              <w:lang w:val="fr-FR"/>
            </w:rPr>
            <w:t>Contenu</w:t>
          </w:r>
        </w:p>
        <w:p w14:paraId="6780785D" w14:textId="152A7845" w:rsidR="00894C4D" w:rsidRDefault="0073555D">
          <w:pPr>
            <w:pStyle w:val="TOC1"/>
            <w:tabs>
              <w:tab w:val="left" w:pos="440"/>
              <w:tab w:val="right" w:leader="dot" w:pos="9897"/>
            </w:tabs>
            <w:rPr>
              <w:rFonts w:cstheme="minorBidi"/>
              <w:noProof/>
              <w:lang w:val="fr-FR" w:eastAsia="fr-FR"/>
            </w:rPr>
          </w:pPr>
          <w:r>
            <w:fldChar w:fldCharType="begin"/>
          </w:r>
          <w:r>
            <w:instrText xml:space="preserve"> TOC \o "1-3" \h \z \u </w:instrText>
          </w:r>
          <w:r>
            <w:fldChar w:fldCharType="separate"/>
          </w:r>
          <w:hyperlink w:anchor="_Toc44317450" w:history="1">
            <w:r w:rsidR="00894C4D" w:rsidRPr="00105E13">
              <w:rPr>
                <w:rStyle w:val="Hyperlink"/>
                <w:b/>
                <w:bCs/>
                <w:noProof/>
              </w:rPr>
              <w:t>1.</w:t>
            </w:r>
            <w:r w:rsidR="00894C4D">
              <w:rPr>
                <w:rFonts w:cstheme="minorBidi"/>
                <w:noProof/>
                <w:lang w:val="fr-FR" w:eastAsia="fr-FR"/>
              </w:rPr>
              <w:tab/>
            </w:r>
            <w:r w:rsidR="00894C4D" w:rsidRPr="00105E13">
              <w:rPr>
                <w:rStyle w:val="Hyperlink"/>
                <w:b/>
                <w:bCs/>
                <w:noProof/>
              </w:rPr>
              <w:t>Instructions to prepare yearly forecast</w:t>
            </w:r>
            <w:r w:rsidR="00894C4D">
              <w:rPr>
                <w:noProof/>
                <w:webHidden/>
              </w:rPr>
              <w:tab/>
            </w:r>
            <w:r w:rsidR="00894C4D">
              <w:rPr>
                <w:noProof/>
                <w:webHidden/>
              </w:rPr>
              <w:fldChar w:fldCharType="begin"/>
            </w:r>
            <w:r w:rsidR="00894C4D">
              <w:rPr>
                <w:noProof/>
                <w:webHidden/>
              </w:rPr>
              <w:instrText xml:space="preserve"> PAGEREF _Toc44317450 \h </w:instrText>
            </w:r>
            <w:r w:rsidR="00894C4D">
              <w:rPr>
                <w:noProof/>
                <w:webHidden/>
              </w:rPr>
            </w:r>
            <w:r w:rsidR="00894C4D">
              <w:rPr>
                <w:noProof/>
                <w:webHidden/>
              </w:rPr>
              <w:fldChar w:fldCharType="separate"/>
            </w:r>
            <w:r w:rsidR="00894C4D">
              <w:rPr>
                <w:noProof/>
                <w:webHidden/>
              </w:rPr>
              <w:t>3</w:t>
            </w:r>
            <w:r w:rsidR="00894C4D">
              <w:rPr>
                <w:noProof/>
                <w:webHidden/>
              </w:rPr>
              <w:fldChar w:fldCharType="end"/>
            </w:r>
          </w:hyperlink>
        </w:p>
        <w:p w14:paraId="46966F09" w14:textId="3D6C2445" w:rsidR="00894C4D" w:rsidRDefault="00000000">
          <w:pPr>
            <w:pStyle w:val="TOC1"/>
            <w:tabs>
              <w:tab w:val="left" w:pos="440"/>
              <w:tab w:val="right" w:leader="dot" w:pos="9897"/>
            </w:tabs>
            <w:rPr>
              <w:rFonts w:cstheme="minorBidi"/>
              <w:noProof/>
              <w:lang w:val="fr-FR" w:eastAsia="fr-FR"/>
            </w:rPr>
          </w:pPr>
          <w:hyperlink w:anchor="_Toc44317451" w:history="1">
            <w:r w:rsidR="00894C4D" w:rsidRPr="00105E13">
              <w:rPr>
                <w:rStyle w:val="Hyperlink"/>
                <w:b/>
                <w:noProof/>
              </w:rPr>
              <w:t>2.</w:t>
            </w:r>
            <w:r w:rsidR="00894C4D">
              <w:rPr>
                <w:rFonts w:cstheme="minorBidi"/>
                <w:noProof/>
                <w:lang w:val="fr-FR" w:eastAsia="fr-FR"/>
              </w:rPr>
              <w:tab/>
            </w:r>
            <w:r w:rsidR="00894C4D" w:rsidRPr="00105E13">
              <w:rPr>
                <w:rStyle w:val="Hyperlink"/>
                <w:b/>
                <w:noProof/>
              </w:rPr>
              <w:t>How to download Certificate of Analysis from MSF logistique website.</w:t>
            </w:r>
            <w:r w:rsidR="00894C4D">
              <w:rPr>
                <w:noProof/>
                <w:webHidden/>
              </w:rPr>
              <w:tab/>
            </w:r>
            <w:r w:rsidR="00894C4D">
              <w:rPr>
                <w:noProof/>
                <w:webHidden/>
              </w:rPr>
              <w:fldChar w:fldCharType="begin"/>
            </w:r>
            <w:r w:rsidR="00894C4D">
              <w:rPr>
                <w:noProof/>
                <w:webHidden/>
              </w:rPr>
              <w:instrText xml:space="preserve"> PAGEREF _Toc44317451 \h </w:instrText>
            </w:r>
            <w:r w:rsidR="00894C4D">
              <w:rPr>
                <w:noProof/>
                <w:webHidden/>
              </w:rPr>
            </w:r>
            <w:r w:rsidR="00894C4D">
              <w:rPr>
                <w:noProof/>
                <w:webHidden/>
              </w:rPr>
              <w:fldChar w:fldCharType="separate"/>
            </w:r>
            <w:r w:rsidR="00894C4D">
              <w:rPr>
                <w:noProof/>
                <w:webHidden/>
              </w:rPr>
              <w:t>7</w:t>
            </w:r>
            <w:r w:rsidR="00894C4D">
              <w:rPr>
                <w:noProof/>
                <w:webHidden/>
              </w:rPr>
              <w:fldChar w:fldCharType="end"/>
            </w:r>
          </w:hyperlink>
        </w:p>
        <w:p w14:paraId="142E91A7" w14:textId="18D5F4C5" w:rsidR="00894C4D" w:rsidRDefault="00000000">
          <w:pPr>
            <w:pStyle w:val="TOC1"/>
            <w:tabs>
              <w:tab w:val="left" w:pos="440"/>
              <w:tab w:val="right" w:leader="dot" w:pos="9897"/>
            </w:tabs>
            <w:rPr>
              <w:rFonts w:cstheme="minorBidi"/>
              <w:noProof/>
              <w:lang w:val="fr-FR" w:eastAsia="fr-FR"/>
            </w:rPr>
          </w:pPr>
          <w:hyperlink w:anchor="_Toc44317452" w:history="1">
            <w:r w:rsidR="00894C4D" w:rsidRPr="00105E13">
              <w:rPr>
                <w:rStyle w:val="Hyperlink"/>
                <w:b/>
                <w:noProof/>
              </w:rPr>
              <w:t>3.</w:t>
            </w:r>
            <w:r w:rsidR="00894C4D">
              <w:rPr>
                <w:rFonts w:cstheme="minorBidi"/>
                <w:noProof/>
                <w:lang w:val="fr-FR" w:eastAsia="fr-FR"/>
              </w:rPr>
              <w:tab/>
            </w:r>
            <w:r w:rsidR="00894C4D" w:rsidRPr="00105E13">
              <w:rPr>
                <w:rStyle w:val="Hyperlink"/>
                <w:b/>
                <w:noProof/>
              </w:rPr>
              <w:t>How to post a complaint to MSF logistique online.</w:t>
            </w:r>
            <w:r w:rsidR="00894C4D">
              <w:rPr>
                <w:noProof/>
                <w:webHidden/>
              </w:rPr>
              <w:tab/>
            </w:r>
            <w:r w:rsidR="00894C4D">
              <w:rPr>
                <w:noProof/>
                <w:webHidden/>
              </w:rPr>
              <w:fldChar w:fldCharType="begin"/>
            </w:r>
            <w:r w:rsidR="00894C4D">
              <w:rPr>
                <w:noProof/>
                <w:webHidden/>
              </w:rPr>
              <w:instrText xml:space="preserve"> PAGEREF _Toc44317452 \h </w:instrText>
            </w:r>
            <w:r w:rsidR="00894C4D">
              <w:rPr>
                <w:noProof/>
                <w:webHidden/>
              </w:rPr>
            </w:r>
            <w:r w:rsidR="00894C4D">
              <w:rPr>
                <w:noProof/>
                <w:webHidden/>
              </w:rPr>
              <w:fldChar w:fldCharType="separate"/>
            </w:r>
            <w:r w:rsidR="00894C4D">
              <w:rPr>
                <w:noProof/>
                <w:webHidden/>
              </w:rPr>
              <w:t>11</w:t>
            </w:r>
            <w:r w:rsidR="00894C4D">
              <w:rPr>
                <w:noProof/>
                <w:webHidden/>
              </w:rPr>
              <w:fldChar w:fldCharType="end"/>
            </w:r>
          </w:hyperlink>
        </w:p>
        <w:p w14:paraId="59965DED" w14:textId="63B186ED" w:rsidR="00894C4D" w:rsidRDefault="00000000">
          <w:pPr>
            <w:pStyle w:val="TOC1"/>
            <w:tabs>
              <w:tab w:val="left" w:pos="440"/>
              <w:tab w:val="right" w:leader="dot" w:pos="9897"/>
            </w:tabs>
            <w:rPr>
              <w:rFonts w:cstheme="minorBidi"/>
              <w:noProof/>
              <w:lang w:val="fr-FR" w:eastAsia="fr-FR"/>
            </w:rPr>
          </w:pPr>
          <w:hyperlink w:anchor="_Toc44317453" w:history="1">
            <w:r w:rsidR="00894C4D" w:rsidRPr="00105E13">
              <w:rPr>
                <w:rStyle w:val="Hyperlink"/>
                <w:b/>
                <w:noProof/>
              </w:rPr>
              <w:t>4.</w:t>
            </w:r>
            <w:r w:rsidR="00894C4D">
              <w:rPr>
                <w:rFonts w:cstheme="minorBidi"/>
                <w:noProof/>
                <w:lang w:val="fr-FR" w:eastAsia="fr-FR"/>
              </w:rPr>
              <w:tab/>
            </w:r>
            <w:r w:rsidR="00894C4D" w:rsidRPr="00105E13">
              <w:rPr>
                <w:rStyle w:val="Hyperlink"/>
                <w:b/>
                <w:noProof/>
              </w:rPr>
              <w:t>How to check data logger battery residual life.</w:t>
            </w:r>
            <w:r w:rsidR="00894C4D">
              <w:rPr>
                <w:noProof/>
                <w:webHidden/>
              </w:rPr>
              <w:tab/>
            </w:r>
            <w:r w:rsidR="00894C4D">
              <w:rPr>
                <w:noProof/>
                <w:webHidden/>
              </w:rPr>
              <w:fldChar w:fldCharType="begin"/>
            </w:r>
            <w:r w:rsidR="00894C4D">
              <w:rPr>
                <w:noProof/>
                <w:webHidden/>
              </w:rPr>
              <w:instrText xml:space="preserve"> PAGEREF _Toc44317453 \h </w:instrText>
            </w:r>
            <w:r w:rsidR="00894C4D">
              <w:rPr>
                <w:noProof/>
                <w:webHidden/>
              </w:rPr>
            </w:r>
            <w:r w:rsidR="00894C4D">
              <w:rPr>
                <w:noProof/>
                <w:webHidden/>
              </w:rPr>
              <w:fldChar w:fldCharType="separate"/>
            </w:r>
            <w:r w:rsidR="00894C4D">
              <w:rPr>
                <w:noProof/>
                <w:webHidden/>
              </w:rPr>
              <w:t>15</w:t>
            </w:r>
            <w:r w:rsidR="00894C4D">
              <w:rPr>
                <w:noProof/>
                <w:webHidden/>
              </w:rPr>
              <w:fldChar w:fldCharType="end"/>
            </w:r>
          </w:hyperlink>
        </w:p>
        <w:p w14:paraId="47C2FB25" w14:textId="789E3804" w:rsidR="0073555D" w:rsidRDefault="0073555D">
          <w:r>
            <w:rPr>
              <w:b/>
              <w:bCs/>
            </w:rPr>
            <w:fldChar w:fldCharType="end"/>
          </w:r>
        </w:p>
      </w:sdtContent>
    </w:sdt>
    <w:p w14:paraId="5E699102" w14:textId="067E28FD" w:rsidR="0073555D" w:rsidRDefault="0073555D">
      <w:pPr>
        <w:rPr>
          <w:b/>
        </w:rPr>
      </w:pPr>
    </w:p>
    <w:p w14:paraId="738C1BD6" w14:textId="77777777" w:rsidR="0073555D" w:rsidRDefault="0073555D">
      <w:pPr>
        <w:rPr>
          <w:rFonts w:asciiTheme="majorHAnsi" w:eastAsiaTheme="majorEastAsia" w:hAnsiTheme="majorHAnsi" w:cstheme="majorBidi"/>
          <w:b/>
          <w:color w:val="2E74B5" w:themeColor="accent1" w:themeShade="BF"/>
          <w:sz w:val="32"/>
          <w:szCs w:val="32"/>
        </w:rPr>
      </w:pPr>
    </w:p>
    <w:p w14:paraId="0D8AF609" w14:textId="77777777" w:rsidR="00F708CF" w:rsidRDefault="00F708CF">
      <w:pPr>
        <w:rPr>
          <w:rFonts w:asciiTheme="majorHAnsi" w:eastAsiaTheme="majorEastAsia" w:hAnsiTheme="majorHAnsi" w:cstheme="majorBidi"/>
          <w:b/>
          <w:color w:val="2E74B5" w:themeColor="accent1" w:themeShade="BF"/>
          <w:sz w:val="32"/>
          <w:szCs w:val="32"/>
        </w:rPr>
      </w:pPr>
      <w:r>
        <w:rPr>
          <w:b/>
        </w:rPr>
        <w:br w:type="page"/>
      </w:r>
    </w:p>
    <w:p w14:paraId="5523FB7E" w14:textId="3A46E412" w:rsidR="00E24DA3" w:rsidRPr="00E24DA3" w:rsidRDefault="00E24DA3" w:rsidP="313BC1F6">
      <w:pPr>
        <w:pStyle w:val="Heading1"/>
        <w:numPr>
          <w:ilvl w:val="0"/>
          <w:numId w:val="21"/>
        </w:numPr>
        <w:rPr>
          <w:b/>
          <w:bCs/>
        </w:rPr>
      </w:pPr>
      <w:bookmarkStart w:id="2" w:name="_Toc44317450"/>
      <w:r w:rsidRPr="313BC1F6">
        <w:rPr>
          <w:b/>
          <w:bCs/>
        </w:rPr>
        <w:lastRenderedPageBreak/>
        <w:t>Instructions to prepare yearly forecast</w:t>
      </w:r>
      <w:bookmarkEnd w:id="1"/>
      <w:bookmarkEnd w:id="2"/>
    </w:p>
    <w:p w14:paraId="5C0F5E40" w14:textId="77777777" w:rsidR="00E24DA3" w:rsidRDefault="00E24DA3" w:rsidP="00E24DA3">
      <w:pPr>
        <w:rPr>
          <w:lang w:val="en-GB"/>
        </w:rPr>
      </w:pPr>
    </w:p>
    <w:p w14:paraId="549FA480" w14:textId="72E934B3" w:rsidR="00E24DA3" w:rsidRDefault="00E24DA3" w:rsidP="00E24DA3">
      <w:pPr>
        <w:rPr>
          <w:lang w:val="en-GB"/>
        </w:rPr>
      </w:pPr>
      <w:r w:rsidRPr="313BC1F6">
        <w:rPr>
          <w:b/>
          <w:bCs/>
          <w:lang w:val="en-GB"/>
        </w:rPr>
        <w:t>Note:</w:t>
      </w:r>
      <w:r w:rsidRPr="313BC1F6">
        <w:rPr>
          <w:lang w:val="en-GB"/>
        </w:rPr>
        <w:t xml:space="preserve"> These instructions apply to</w:t>
      </w:r>
      <w:r w:rsidR="601080BD" w:rsidRPr="313BC1F6">
        <w:rPr>
          <w:lang w:val="en-GB"/>
        </w:rPr>
        <w:t xml:space="preserve"> endTBO2 and Q-study </w:t>
      </w:r>
      <w:r w:rsidRPr="313BC1F6">
        <w:rPr>
          <w:lang w:val="en-GB"/>
        </w:rPr>
        <w:t>(forecast</w:t>
      </w:r>
      <w:r w:rsidR="13920118" w:rsidRPr="313BC1F6">
        <w:rPr>
          <w:lang w:val="en-GB"/>
        </w:rPr>
        <w:t xml:space="preserve"> for the two trials must </w:t>
      </w:r>
      <w:r w:rsidRPr="313BC1F6">
        <w:rPr>
          <w:lang w:val="en-GB"/>
        </w:rPr>
        <w:t>be handled separately)</w:t>
      </w:r>
    </w:p>
    <w:p w14:paraId="0B76A7E2" w14:textId="77777777" w:rsidR="00E24DA3" w:rsidRDefault="00E24DA3" w:rsidP="00E24DA3">
      <w:pPr>
        <w:rPr>
          <w:b/>
          <w:u w:val="single"/>
          <w:lang w:val="en-GB"/>
        </w:rPr>
      </w:pPr>
    </w:p>
    <w:p w14:paraId="3A62FA10" w14:textId="2B78D843" w:rsidR="00E24DA3" w:rsidRDefault="00E24DA3" w:rsidP="313BC1F6">
      <w:pPr>
        <w:rPr>
          <w:lang w:val="en-GB"/>
        </w:rPr>
      </w:pPr>
      <w:r w:rsidRPr="313BC1F6">
        <w:rPr>
          <w:b/>
          <w:bCs/>
          <w:u w:val="single"/>
          <w:lang w:val="en-GB"/>
        </w:rPr>
        <w:t xml:space="preserve">Step 1 – Adapt control arm regimens to include </w:t>
      </w:r>
      <w:r w:rsidR="085EAF77" w:rsidRPr="313BC1F6">
        <w:rPr>
          <w:b/>
          <w:bCs/>
          <w:u w:val="single"/>
          <w:lang w:val="en-GB"/>
        </w:rPr>
        <w:t xml:space="preserve">last updated </w:t>
      </w:r>
      <w:r w:rsidRPr="313BC1F6">
        <w:rPr>
          <w:b/>
          <w:bCs/>
          <w:u w:val="single"/>
          <w:lang w:val="en-GB"/>
        </w:rPr>
        <w:t>WHO recommendations</w:t>
      </w:r>
    </w:p>
    <w:p w14:paraId="021BC142" w14:textId="30268CD2" w:rsidR="00E24DA3" w:rsidRDefault="00E24DA3" w:rsidP="313BC1F6">
      <w:pPr>
        <w:rPr>
          <w:lang w:val="en-GB"/>
        </w:rPr>
      </w:pPr>
      <w:r w:rsidRPr="0BE68FDD">
        <w:rPr>
          <w:b/>
          <w:bCs/>
          <w:u w:val="single"/>
          <w:lang w:val="en-GB"/>
        </w:rPr>
        <w:t xml:space="preserve"> </w:t>
      </w:r>
      <w:hyperlink r:id="rId12">
        <w:r w:rsidR="5A99A1D9" w:rsidRPr="0BE68FDD">
          <w:rPr>
            <w:rStyle w:val="Hyperlink"/>
            <w:rFonts w:ascii="Calibri" w:eastAsia="Calibri" w:hAnsi="Calibri" w:cs="Calibri"/>
            <w:lang w:val="en-GB"/>
          </w:rPr>
          <w:t>https://www.who.int/tb/publications/2019/consolidated-guidelines-drug-resistant-TB-treatment/en/</w:t>
        </w:r>
      </w:hyperlink>
    </w:p>
    <w:p w14:paraId="360C787A" w14:textId="1A1086B9" w:rsidR="1F03DA29" w:rsidRDefault="00000000" w:rsidP="313BC1F6">
      <w:hyperlink r:id="rId13">
        <w:r w:rsidR="1F03DA29" w:rsidRPr="0BE68FDD">
          <w:rPr>
            <w:rStyle w:val="Hyperlink"/>
            <w:rFonts w:ascii="Calibri" w:eastAsia="Calibri" w:hAnsi="Calibri" w:cs="Calibri"/>
            <w:lang w:val="en-GB"/>
          </w:rPr>
          <w:t>https://www.who.int/tb/publications/2019/rapid_communications_MDR/en/</w:t>
        </w:r>
      </w:hyperlink>
    </w:p>
    <w:p w14:paraId="253F8087" w14:textId="36B5DA6E" w:rsidR="00E24DA3" w:rsidRDefault="00E24DA3" w:rsidP="00E24DA3">
      <w:pPr>
        <w:rPr>
          <w:lang w:val="en-GB"/>
        </w:rPr>
      </w:pPr>
      <w:r w:rsidRPr="313BC1F6">
        <w:rPr>
          <w:lang w:val="en-GB"/>
        </w:rPr>
        <w:t>Please see also assumptions shared by the central team</w:t>
      </w:r>
      <w:r w:rsidR="47472BE2" w:rsidRPr="313BC1F6">
        <w:rPr>
          <w:lang w:val="en-GB"/>
        </w:rPr>
        <w:t xml:space="preserve"> and adapted to the site by site PI</w:t>
      </w:r>
    </w:p>
    <w:p w14:paraId="1032818E" w14:textId="785C47D0" w:rsidR="00E24DA3" w:rsidRDefault="00E24DA3" w:rsidP="00E24DA3"/>
    <w:p w14:paraId="7CA0D523" w14:textId="3B6FB8AF" w:rsidR="00E24DA3" w:rsidRDefault="00E24DA3" w:rsidP="00E24DA3">
      <w:pPr>
        <w:rPr>
          <w:b/>
          <w:i/>
          <w:color w:val="FF0000"/>
          <w:lang w:val="en-GB"/>
        </w:rPr>
      </w:pPr>
      <w:r>
        <w:rPr>
          <w:noProof/>
        </w:rPr>
        <w:drawing>
          <wp:inline distT="0" distB="0" distL="0" distR="0" wp14:anchorId="7D2BAF85" wp14:editId="096F4D1A">
            <wp:extent cx="330200" cy="330200"/>
            <wp:effectExtent l="0" t="0" r="0" b="0"/>
            <wp:docPr id="577743569" name="Image 7"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14">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inline>
        </w:drawing>
      </w:r>
      <w:r w:rsidRPr="02727250">
        <w:rPr>
          <w:b/>
          <w:bCs/>
          <w:i/>
          <w:iCs/>
          <w:color w:val="FF0000"/>
          <w:lang w:val="en-GB"/>
        </w:rPr>
        <w:t xml:space="preserve">    Step 1 should be performed after discussion with clinicians, Study Co and PI. </w:t>
      </w:r>
    </w:p>
    <w:p w14:paraId="411D9487" w14:textId="77777777" w:rsidR="00E24DA3" w:rsidRDefault="00E24DA3" w:rsidP="00E24DA3">
      <w:pPr>
        <w:pStyle w:val="ListParagraph"/>
        <w:numPr>
          <w:ilvl w:val="0"/>
          <w:numId w:val="18"/>
        </w:numPr>
        <w:spacing w:line="256" w:lineRule="auto"/>
        <w:rPr>
          <w:lang w:val="en-GB"/>
        </w:rPr>
      </w:pPr>
      <w:r>
        <w:rPr>
          <w:lang w:val="en-GB"/>
        </w:rPr>
        <w:t>If you are using a specific single drug file for the control arm please adjust percentage for each drug (see example below).</w:t>
      </w:r>
    </w:p>
    <w:p w14:paraId="26D7DFC7" w14:textId="77777777" w:rsidR="00E24DA3" w:rsidRDefault="00E24DA3" w:rsidP="00E24DA3">
      <w:pPr>
        <w:rPr>
          <w:lang w:val="en-GB"/>
        </w:rPr>
      </w:pPr>
    </w:p>
    <w:p w14:paraId="42B09BE0" w14:textId="77E29A41" w:rsidR="00E24DA3" w:rsidRDefault="00E24DA3" w:rsidP="00E24DA3">
      <w:pPr>
        <w:rPr>
          <w:lang w:val="fr-FR"/>
        </w:rPr>
      </w:pPr>
      <w:r>
        <w:rPr>
          <w:noProof/>
        </w:rPr>
        <w:drawing>
          <wp:inline distT="0" distB="0" distL="0" distR="0" wp14:anchorId="0FF96A5F" wp14:editId="40124A91">
            <wp:extent cx="3403600" cy="3157855"/>
            <wp:effectExtent l="0" t="0" r="6350" b="4445"/>
            <wp:docPr id="73737835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15">
                      <a:extLst>
                        <a:ext uri="{28A0092B-C50C-407E-A947-70E740481C1C}">
                          <a14:useLocalDpi xmlns:a14="http://schemas.microsoft.com/office/drawing/2010/main" val="0"/>
                        </a:ext>
                      </a:extLst>
                    </a:blip>
                    <a:stretch>
                      <a:fillRect/>
                    </a:stretch>
                  </pic:blipFill>
                  <pic:spPr>
                    <a:xfrm>
                      <a:off x="0" y="0"/>
                      <a:ext cx="3403600" cy="3157855"/>
                    </a:xfrm>
                    <a:prstGeom prst="rect">
                      <a:avLst/>
                    </a:prstGeom>
                  </pic:spPr>
                </pic:pic>
              </a:graphicData>
            </a:graphic>
          </wp:inline>
        </w:drawing>
      </w:r>
    </w:p>
    <w:p w14:paraId="0C58BE43" w14:textId="77777777" w:rsidR="00E24DA3" w:rsidRDefault="00E24DA3" w:rsidP="00E24DA3"/>
    <w:p w14:paraId="4387DAAB" w14:textId="77777777" w:rsidR="00E24DA3" w:rsidRDefault="00E24DA3" w:rsidP="00E24DA3">
      <w:pPr>
        <w:pStyle w:val="ListParagraph"/>
        <w:numPr>
          <w:ilvl w:val="0"/>
          <w:numId w:val="18"/>
        </w:numPr>
        <w:spacing w:line="256" w:lineRule="auto"/>
        <w:rPr>
          <w:lang w:val="en-GB"/>
        </w:rPr>
      </w:pPr>
      <w:r>
        <w:rPr>
          <w:lang w:val="en-GB"/>
        </w:rPr>
        <w:t xml:space="preserve">If you use the </w:t>
      </w:r>
      <w:proofErr w:type="spellStart"/>
      <w:r>
        <w:rPr>
          <w:lang w:val="en-GB"/>
        </w:rPr>
        <w:t>multidrugs</w:t>
      </w:r>
      <w:proofErr w:type="spellEnd"/>
      <w:r>
        <w:rPr>
          <w:lang w:val="en-GB"/>
        </w:rPr>
        <w:t xml:space="preserve"> regimen file for the control arm (together with multidrug regimen of the experimental arm)</w:t>
      </w:r>
    </w:p>
    <w:p w14:paraId="4DDCB327" w14:textId="06C3C30B" w:rsidR="00E24DA3" w:rsidRDefault="00E24DA3" w:rsidP="00E24DA3">
      <w:pPr>
        <w:pStyle w:val="ListParagraph"/>
        <w:numPr>
          <w:ilvl w:val="0"/>
          <w:numId w:val="19"/>
        </w:numPr>
        <w:spacing w:line="256" w:lineRule="auto"/>
        <w:rPr>
          <w:lang w:val="en-GB"/>
        </w:rPr>
      </w:pPr>
      <w:r w:rsidRPr="313BC1F6">
        <w:rPr>
          <w:lang w:val="en-GB"/>
        </w:rPr>
        <w:t>Change or create the most likely regimens for the control arm taking into consideration the new WHO GL</w:t>
      </w:r>
      <w:r w:rsidR="50B5B460" w:rsidRPr="313BC1F6">
        <w:rPr>
          <w:lang w:val="en-GB"/>
        </w:rPr>
        <w:t xml:space="preserve">, Co-PI and site PI recommendations. </w:t>
      </w:r>
    </w:p>
    <w:p w14:paraId="26D1C1A0" w14:textId="77777777" w:rsidR="00E24DA3" w:rsidRDefault="00E24DA3" w:rsidP="00E24DA3">
      <w:pPr>
        <w:pStyle w:val="ListParagraph"/>
        <w:numPr>
          <w:ilvl w:val="0"/>
          <w:numId w:val="19"/>
        </w:numPr>
        <w:spacing w:line="256" w:lineRule="auto"/>
        <w:rPr>
          <w:color w:val="FF0000"/>
          <w:lang w:val="en-GB"/>
        </w:rPr>
      </w:pPr>
      <w:r>
        <w:rPr>
          <w:lang w:val="en-GB"/>
        </w:rPr>
        <w:lastRenderedPageBreak/>
        <w:t>Modify the control arm regimen for patient who are already under treatment</w:t>
      </w:r>
      <w:r>
        <w:rPr>
          <w:color w:val="FF0000"/>
          <w:lang w:val="en-GB"/>
        </w:rPr>
        <w:t xml:space="preserve"> (after discussion with clinicians/PI as we should ensure that the patient will remain in the study despite the changes)</w:t>
      </w:r>
    </w:p>
    <w:p w14:paraId="57FDE486" w14:textId="77777777" w:rsidR="00E24DA3" w:rsidRDefault="00E24DA3" w:rsidP="00E24DA3">
      <w:pPr>
        <w:rPr>
          <w:lang w:val="en-GB"/>
        </w:rPr>
      </w:pPr>
      <w:r>
        <w:rPr>
          <w:lang w:val="en-GB"/>
        </w:rPr>
        <w:t>(see example below):</w:t>
      </w:r>
    </w:p>
    <w:p w14:paraId="4234DADF" w14:textId="42AB57A5" w:rsidR="00E24DA3" w:rsidRDefault="00E24DA3" w:rsidP="00E24DA3">
      <w:pPr>
        <w:rPr>
          <w:lang w:val="fr-FR"/>
        </w:rPr>
      </w:pPr>
      <w:r>
        <w:rPr>
          <w:noProof/>
        </w:rPr>
        <w:drawing>
          <wp:inline distT="0" distB="0" distL="0" distR="0" wp14:anchorId="6E726519" wp14:editId="0561B063">
            <wp:extent cx="2861945" cy="2176145"/>
            <wp:effectExtent l="0" t="0" r="0" b="0"/>
            <wp:docPr id="33991318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16">
                      <a:extLst>
                        <a:ext uri="{28A0092B-C50C-407E-A947-70E740481C1C}">
                          <a14:useLocalDpi xmlns:a14="http://schemas.microsoft.com/office/drawing/2010/main" val="0"/>
                        </a:ext>
                      </a:extLst>
                    </a:blip>
                    <a:stretch>
                      <a:fillRect/>
                    </a:stretch>
                  </pic:blipFill>
                  <pic:spPr>
                    <a:xfrm>
                      <a:off x="0" y="0"/>
                      <a:ext cx="2861945" cy="2176145"/>
                    </a:xfrm>
                    <a:prstGeom prst="rect">
                      <a:avLst/>
                    </a:prstGeom>
                  </pic:spPr>
                </pic:pic>
              </a:graphicData>
            </a:graphic>
          </wp:inline>
        </w:drawing>
      </w:r>
    </w:p>
    <w:p w14:paraId="00BD6FF6" w14:textId="77777777" w:rsidR="00E24DA3" w:rsidRDefault="00E24DA3" w:rsidP="00E24DA3"/>
    <w:p w14:paraId="7E7CE6C3" w14:textId="77777777" w:rsidR="00E24DA3" w:rsidRDefault="00E24DA3" w:rsidP="00E24DA3">
      <w:pPr>
        <w:rPr>
          <w:b/>
          <w:u w:val="single"/>
          <w:lang w:val="en-GB"/>
        </w:rPr>
      </w:pPr>
      <w:r>
        <w:rPr>
          <w:b/>
          <w:u w:val="single"/>
          <w:lang w:val="en-GB"/>
        </w:rPr>
        <w:t>Step 2 – Check expected cases</w:t>
      </w:r>
    </w:p>
    <w:p w14:paraId="18ADC21A" w14:textId="77777777" w:rsidR="00E24DA3" w:rsidRDefault="00E24DA3" w:rsidP="00E24DA3">
      <w:pPr>
        <w:rPr>
          <w:lang w:val="en-GB"/>
        </w:rPr>
      </w:pPr>
    </w:p>
    <w:p w14:paraId="5CFC16D1" w14:textId="00A0B4F8" w:rsidR="00E24DA3" w:rsidRDefault="00E24DA3" w:rsidP="00E24DA3">
      <w:pPr>
        <w:rPr>
          <w:lang w:val="en-GB"/>
        </w:rPr>
      </w:pPr>
      <w:r w:rsidRPr="313BC1F6">
        <w:rPr>
          <w:lang w:val="en-GB"/>
        </w:rPr>
        <w:t>Check with Study Co</w:t>
      </w:r>
      <w:r w:rsidR="06CD965B" w:rsidRPr="313BC1F6">
        <w:rPr>
          <w:lang w:val="en-GB"/>
        </w:rPr>
        <w:t xml:space="preserve"> (and/or Central Clinical Trial Pharmacist)</w:t>
      </w:r>
      <w:r w:rsidRPr="313BC1F6">
        <w:rPr>
          <w:lang w:val="en-GB"/>
        </w:rPr>
        <w:t xml:space="preserve"> that the expected cases per month are according to the last update monthly randomization projection and revise distribution of expected cases in multidrug regimen file and in single regimen file (if still maintained).</w:t>
      </w:r>
    </w:p>
    <w:p w14:paraId="4E0432AE" w14:textId="77777777" w:rsidR="00E24DA3" w:rsidRDefault="00E24DA3" w:rsidP="00E24DA3">
      <w:pPr>
        <w:rPr>
          <w:lang w:val="en-GB"/>
        </w:rPr>
      </w:pPr>
    </w:p>
    <w:p w14:paraId="1219267D" w14:textId="77777777" w:rsidR="00E24DA3" w:rsidRDefault="00E24DA3" w:rsidP="00E24DA3">
      <w:pPr>
        <w:rPr>
          <w:b/>
          <w:u w:val="single"/>
          <w:lang w:val="en-GB"/>
        </w:rPr>
      </w:pPr>
      <w:r>
        <w:rPr>
          <w:b/>
          <w:u w:val="single"/>
          <w:lang w:val="en-GB"/>
        </w:rPr>
        <w:t>Step 3 – Update stock on hand</w:t>
      </w:r>
    </w:p>
    <w:p w14:paraId="69E644C0" w14:textId="721DF78A" w:rsidR="00E24DA3" w:rsidRDefault="00E24DA3" w:rsidP="00E24DA3">
      <w:pPr>
        <w:rPr>
          <w:lang w:val="en-GB"/>
        </w:rPr>
      </w:pPr>
      <w:r w:rsidRPr="313BC1F6">
        <w:rPr>
          <w:lang w:val="en-GB"/>
        </w:rPr>
        <w:t xml:space="preserve">Update the stock on hand based on the </w:t>
      </w:r>
      <w:r w:rsidR="777F4C8A" w:rsidRPr="313BC1F6">
        <w:rPr>
          <w:lang w:val="en-GB"/>
        </w:rPr>
        <w:t>last</w:t>
      </w:r>
      <w:r w:rsidRPr="313BC1F6">
        <w:rPr>
          <w:lang w:val="en-GB"/>
        </w:rPr>
        <w:t xml:space="preserve"> inventory report.</w:t>
      </w:r>
    </w:p>
    <w:p w14:paraId="41E8748F" w14:textId="77777777" w:rsidR="00E24DA3" w:rsidRDefault="00E24DA3" w:rsidP="00E24DA3">
      <w:pPr>
        <w:rPr>
          <w:lang w:val="en-GB"/>
        </w:rPr>
      </w:pPr>
    </w:p>
    <w:p w14:paraId="0DCC60A1" w14:textId="419281EC" w:rsidR="00E24DA3" w:rsidRDefault="00E24DA3" w:rsidP="00E24DA3">
      <w:pPr>
        <w:rPr>
          <w:lang w:val="en-GB"/>
        </w:rPr>
      </w:pPr>
      <w:r>
        <w:rPr>
          <w:noProof/>
        </w:rPr>
        <w:drawing>
          <wp:inline distT="0" distB="0" distL="0" distR="0" wp14:anchorId="359D5ED4" wp14:editId="5B407DB0">
            <wp:extent cx="6062344" cy="1955800"/>
            <wp:effectExtent l="0" t="0" r="0" b="6350"/>
            <wp:docPr id="37068519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7">
                      <a:extLst>
                        <a:ext uri="{28A0092B-C50C-407E-A947-70E740481C1C}">
                          <a14:useLocalDpi xmlns:a14="http://schemas.microsoft.com/office/drawing/2010/main" val="0"/>
                        </a:ext>
                      </a:extLst>
                    </a:blip>
                    <a:stretch>
                      <a:fillRect/>
                    </a:stretch>
                  </pic:blipFill>
                  <pic:spPr>
                    <a:xfrm>
                      <a:off x="0" y="0"/>
                      <a:ext cx="6062344" cy="1955800"/>
                    </a:xfrm>
                    <a:prstGeom prst="rect">
                      <a:avLst/>
                    </a:prstGeom>
                  </pic:spPr>
                </pic:pic>
              </a:graphicData>
            </a:graphic>
          </wp:inline>
        </w:drawing>
      </w:r>
    </w:p>
    <w:p w14:paraId="74A3A952" w14:textId="77777777" w:rsidR="00E24DA3" w:rsidRDefault="00E24DA3" w:rsidP="00E24DA3">
      <w:pPr>
        <w:rPr>
          <w:lang w:val="en-GB"/>
        </w:rPr>
      </w:pPr>
    </w:p>
    <w:p w14:paraId="45A3AEC4" w14:textId="77777777" w:rsidR="00E24DA3" w:rsidRDefault="00E24DA3" w:rsidP="00E24DA3">
      <w:pPr>
        <w:rPr>
          <w:b/>
          <w:u w:val="single"/>
          <w:lang w:val="en-GB"/>
        </w:rPr>
      </w:pPr>
      <w:r>
        <w:rPr>
          <w:b/>
          <w:u w:val="single"/>
          <w:lang w:val="en-GB"/>
        </w:rPr>
        <w:t>Step 4 – Change parameters</w:t>
      </w:r>
    </w:p>
    <w:p w14:paraId="33747856" w14:textId="77777777" w:rsidR="00E24DA3" w:rsidRDefault="00E24DA3" w:rsidP="00E24DA3">
      <w:pPr>
        <w:rPr>
          <w:lang w:val="en-GB"/>
        </w:rPr>
      </w:pPr>
    </w:p>
    <w:p w14:paraId="16393AA2" w14:textId="575A0446" w:rsidR="00E24DA3" w:rsidRDefault="00E24DA3" w:rsidP="00E24DA3">
      <w:pPr>
        <w:rPr>
          <w:lang w:val="en-GB"/>
        </w:rPr>
      </w:pPr>
      <w:r w:rsidRPr="313BC1F6">
        <w:rPr>
          <w:lang w:val="en-GB"/>
        </w:rPr>
        <w:t>Please change parameters as indicated below</w:t>
      </w:r>
      <w:r w:rsidR="6C3C52CC" w:rsidRPr="313BC1F6">
        <w:rPr>
          <w:lang w:val="en-GB"/>
        </w:rPr>
        <w:t xml:space="preserve"> (as an </w:t>
      </w:r>
      <w:proofErr w:type="spellStart"/>
      <w:r w:rsidR="6C3C52CC" w:rsidRPr="313BC1F6">
        <w:rPr>
          <w:lang w:val="en-GB"/>
        </w:rPr>
        <w:t>exemple</w:t>
      </w:r>
      <w:proofErr w:type="spellEnd"/>
      <w:r w:rsidR="6C3C52CC" w:rsidRPr="313BC1F6">
        <w:rPr>
          <w:lang w:val="en-GB"/>
        </w:rPr>
        <w:t>). Parameters to be indicated by the Clinical Trial Pharmacist.</w:t>
      </w:r>
    </w:p>
    <w:p w14:paraId="2C8B25F4" w14:textId="77777777" w:rsidR="00E24DA3" w:rsidRDefault="00E24DA3" w:rsidP="00E24DA3">
      <w:pPr>
        <w:rPr>
          <w:lang w:val="en-GB"/>
        </w:rPr>
      </w:pPr>
    </w:p>
    <w:p w14:paraId="713BD7F5" w14:textId="5F642F99" w:rsidR="00E24DA3" w:rsidRDefault="00E24DA3" w:rsidP="00E24DA3">
      <w:pPr>
        <w:rPr>
          <w:lang w:val="en-GB"/>
        </w:rPr>
      </w:pPr>
      <w:r>
        <w:rPr>
          <w:noProof/>
          <w:lang w:val="fr-FR" w:eastAsia="fr-FR"/>
        </w:rPr>
        <mc:AlternateContent>
          <mc:Choice Requires="wps">
            <w:drawing>
              <wp:anchor distT="0" distB="0" distL="114300" distR="114300" simplePos="0" relativeHeight="251659264" behindDoc="0" locked="0" layoutInCell="1" allowOverlap="1" wp14:anchorId="0691E139" wp14:editId="1E528926">
                <wp:simplePos x="0" y="0"/>
                <wp:positionH relativeFrom="column">
                  <wp:posOffset>-213995</wp:posOffset>
                </wp:positionH>
                <wp:positionV relativeFrom="paragraph">
                  <wp:posOffset>441960</wp:posOffset>
                </wp:positionV>
                <wp:extent cx="5187950" cy="1524000"/>
                <wp:effectExtent l="19050" t="19050" r="31750" b="38100"/>
                <wp:wrapNone/>
                <wp:docPr id="8" name="Ellipse 8"/>
                <wp:cNvGraphicFramePr/>
                <a:graphic xmlns:a="http://schemas.openxmlformats.org/drawingml/2006/main">
                  <a:graphicData uri="http://schemas.microsoft.com/office/word/2010/wordprocessingShape">
                    <wps:wsp>
                      <wps:cNvSpPr/>
                      <wps:spPr>
                        <a:xfrm>
                          <a:off x="0" y="0"/>
                          <a:ext cx="5187950" cy="152400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5E0D91" id="Ellipse 8" o:spid="_x0000_s1026" style="position:absolute;margin-left:-16.85pt;margin-top:34.8pt;width:408.5pt;height:1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" filled="f" strokecolor="red" strokeweight="4.5pt">
                <v:stroke joinstyle="miter"/>
              </v:oval>
            </w:pict>
          </mc:Fallback>
        </mc:AlternateContent>
      </w:r>
      <w:r>
        <w:rPr>
          <w:noProof/>
          <w:lang w:val="en-GB"/>
        </w:rPr>
        <w:t xml:space="preserve"> </w:t>
      </w:r>
      <w:r>
        <w:rPr>
          <w:noProof/>
          <w:lang w:val="fr-FR" w:eastAsia="fr-FR"/>
        </w:rPr>
        <w:drawing>
          <wp:inline distT="0" distB="0" distL="0" distR="0" wp14:anchorId="714BB079" wp14:editId="1085239F">
            <wp:extent cx="5757545" cy="2319655"/>
            <wp:effectExtent l="0" t="0" r="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7545" cy="2319655"/>
                    </a:xfrm>
                    <a:prstGeom prst="rect">
                      <a:avLst/>
                    </a:prstGeom>
                    <a:noFill/>
                    <a:ln>
                      <a:noFill/>
                    </a:ln>
                  </pic:spPr>
                </pic:pic>
              </a:graphicData>
            </a:graphic>
          </wp:inline>
        </w:drawing>
      </w:r>
    </w:p>
    <w:p w14:paraId="1FD8B570" w14:textId="77777777" w:rsidR="00E24DA3" w:rsidRDefault="00E24DA3" w:rsidP="00E24DA3">
      <w:pPr>
        <w:rPr>
          <w:lang w:val="en-GB"/>
        </w:rPr>
      </w:pPr>
    </w:p>
    <w:p w14:paraId="57B53EA9" w14:textId="77777777" w:rsidR="00E24DA3" w:rsidRDefault="00E24DA3" w:rsidP="00E24DA3">
      <w:pPr>
        <w:rPr>
          <w:b/>
          <w:u w:val="single"/>
          <w:lang w:val="en-GB"/>
        </w:rPr>
      </w:pPr>
      <w:r>
        <w:rPr>
          <w:b/>
          <w:u w:val="single"/>
          <w:lang w:val="en-GB"/>
        </w:rPr>
        <w:t>Step 5 – Execute quantification</w:t>
      </w:r>
    </w:p>
    <w:p w14:paraId="5F31C357" w14:textId="77777777" w:rsidR="00E24DA3" w:rsidRDefault="00E24DA3" w:rsidP="00E24DA3">
      <w:pPr>
        <w:rPr>
          <w:lang w:val="en-GB"/>
        </w:rPr>
      </w:pPr>
      <w:r>
        <w:rPr>
          <w:lang w:val="en-GB"/>
        </w:rPr>
        <w:t>Click on Execute Quantification</w:t>
      </w:r>
    </w:p>
    <w:p w14:paraId="131FDAAB" w14:textId="77777777" w:rsidR="00E24DA3" w:rsidRDefault="00E24DA3" w:rsidP="00E24DA3">
      <w:pPr>
        <w:rPr>
          <w:lang w:val="en-GB"/>
        </w:rPr>
      </w:pPr>
      <w:r>
        <w:rPr>
          <w:lang w:val="en-GB"/>
        </w:rPr>
        <w:t>Click on Order and Schedule</w:t>
      </w:r>
    </w:p>
    <w:p w14:paraId="4814817A" w14:textId="77777777" w:rsidR="00E24DA3" w:rsidRDefault="00E24DA3" w:rsidP="00E24DA3">
      <w:pPr>
        <w:rPr>
          <w:lang w:val="en-GB"/>
        </w:rPr>
      </w:pPr>
      <w:r>
        <w:rPr>
          <w:lang w:val="en-GB"/>
        </w:rPr>
        <w:t>Click on Schedule</w:t>
      </w:r>
    </w:p>
    <w:p w14:paraId="55B7F75E" w14:textId="77777777" w:rsidR="00E24DA3" w:rsidRDefault="00E24DA3" w:rsidP="00E24DA3">
      <w:pPr>
        <w:rPr>
          <w:lang w:val="en-GB"/>
        </w:rPr>
      </w:pPr>
      <w:r>
        <w:rPr>
          <w:lang w:val="en-GB"/>
        </w:rPr>
        <w:t>Select Bi-</w:t>
      </w:r>
      <w:proofErr w:type="spellStart"/>
      <w:r>
        <w:rPr>
          <w:lang w:val="en-GB"/>
        </w:rPr>
        <w:t>annualy</w:t>
      </w:r>
      <w:proofErr w:type="spellEnd"/>
      <w:r>
        <w:rPr>
          <w:lang w:val="en-GB"/>
        </w:rPr>
        <w:t xml:space="preserve"> (Schedule of orders)</w:t>
      </w:r>
    </w:p>
    <w:p w14:paraId="0D99A705" w14:textId="77777777" w:rsidR="00E24DA3" w:rsidRDefault="00E24DA3" w:rsidP="00E24DA3">
      <w:pPr>
        <w:rPr>
          <w:lang w:val="en-GB"/>
        </w:rPr>
      </w:pPr>
    </w:p>
    <w:p w14:paraId="5AA9246F" w14:textId="1DB63544" w:rsidR="00E24DA3" w:rsidRDefault="00E24DA3" w:rsidP="00E24DA3">
      <w:pPr>
        <w:rPr>
          <w:lang w:val="en-GB"/>
        </w:rPr>
      </w:pPr>
      <w:r>
        <w:rPr>
          <w:noProof/>
        </w:rPr>
        <w:drawing>
          <wp:inline distT="0" distB="0" distL="0" distR="0" wp14:anchorId="7FBDFA67" wp14:editId="73A23E53">
            <wp:extent cx="6595746" cy="1236345"/>
            <wp:effectExtent l="0" t="0" r="0" b="1905"/>
            <wp:docPr id="133027284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9">
                      <a:extLst>
                        <a:ext uri="{28A0092B-C50C-407E-A947-70E740481C1C}">
                          <a14:useLocalDpi xmlns:a14="http://schemas.microsoft.com/office/drawing/2010/main" val="0"/>
                        </a:ext>
                      </a:extLst>
                    </a:blip>
                    <a:stretch>
                      <a:fillRect/>
                    </a:stretch>
                  </pic:blipFill>
                  <pic:spPr>
                    <a:xfrm>
                      <a:off x="0" y="0"/>
                      <a:ext cx="6595746" cy="1236345"/>
                    </a:xfrm>
                    <a:prstGeom prst="rect">
                      <a:avLst/>
                    </a:prstGeom>
                  </pic:spPr>
                </pic:pic>
              </a:graphicData>
            </a:graphic>
          </wp:inline>
        </w:drawing>
      </w:r>
    </w:p>
    <w:p w14:paraId="25E7AA51" w14:textId="77777777" w:rsidR="00E24DA3" w:rsidRDefault="00E24DA3" w:rsidP="00E24DA3">
      <w:pPr>
        <w:rPr>
          <w:lang w:val="fr-FR"/>
        </w:rPr>
      </w:pPr>
    </w:p>
    <w:p w14:paraId="437D9FCC" w14:textId="1A99CD68" w:rsidR="00E24DA3" w:rsidRDefault="00E24DA3" w:rsidP="00E24DA3">
      <w:pPr>
        <w:rPr>
          <w:lang w:val="en-GB"/>
        </w:rPr>
      </w:pPr>
      <w:r w:rsidRPr="313BC1F6">
        <w:rPr>
          <w:lang w:val="en-GB"/>
        </w:rPr>
        <w:t xml:space="preserve">Consider only the order covering </w:t>
      </w:r>
      <w:r w:rsidR="1AB7FF31" w:rsidRPr="313BC1F6">
        <w:rPr>
          <w:lang w:val="en-GB"/>
        </w:rPr>
        <w:t xml:space="preserve">the forecasting period. </w:t>
      </w:r>
    </w:p>
    <w:p w14:paraId="45681BB1" w14:textId="791C56EF" w:rsidR="00E24DA3" w:rsidRDefault="00E24DA3" w:rsidP="00E24DA3">
      <w:pPr>
        <w:rPr>
          <w:lang w:val="en-GB"/>
        </w:rPr>
      </w:pPr>
      <w:r w:rsidRPr="313BC1F6">
        <w:rPr>
          <w:lang w:val="en-GB"/>
        </w:rPr>
        <w:t xml:space="preserve">In this example you will have to compile the quantities </w:t>
      </w:r>
      <w:r w:rsidR="0D227AA1" w:rsidRPr="313BC1F6">
        <w:rPr>
          <w:lang w:val="en-GB"/>
        </w:rPr>
        <w:t xml:space="preserve">for 2019 only meaning </w:t>
      </w:r>
      <w:r w:rsidRPr="313BC1F6">
        <w:rPr>
          <w:lang w:val="en-GB"/>
        </w:rPr>
        <w:t xml:space="preserve"> order #2 and order #3 only.</w:t>
      </w:r>
    </w:p>
    <w:p w14:paraId="45FB3330" w14:textId="0A60278C" w:rsidR="00E24DA3" w:rsidRDefault="00E24DA3" w:rsidP="00E24DA3">
      <w:pPr>
        <w:rPr>
          <w:noProof/>
          <w:lang w:val="en-GB"/>
        </w:rPr>
      </w:pPr>
    </w:p>
    <w:p w14:paraId="50E782C4" w14:textId="303D5385" w:rsidR="00E24DA3" w:rsidRDefault="00E24DA3" w:rsidP="00E24DA3">
      <w:pPr>
        <w:rPr>
          <w:lang w:val="fr-FR"/>
        </w:rPr>
      </w:pPr>
      <w:r>
        <w:rPr>
          <w:noProof/>
          <w:lang w:val="fr-FR" w:eastAsia="fr-FR"/>
        </w:rPr>
        <w:lastRenderedPageBreak/>
        <mc:AlternateContent>
          <mc:Choice Requires="wps">
            <w:drawing>
              <wp:anchor distT="0" distB="0" distL="114300" distR="114300" simplePos="0" relativeHeight="251658240" behindDoc="0" locked="0" layoutInCell="1" allowOverlap="1" wp14:anchorId="52167DB9" wp14:editId="784CAAB1">
                <wp:simplePos x="0" y="0"/>
                <wp:positionH relativeFrom="column">
                  <wp:posOffset>1507490</wp:posOffset>
                </wp:positionH>
                <wp:positionV relativeFrom="paragraph">
                  <wp:posOffset>1218565</wp:posOffset>
                </wp:positionV>
                <wp:extent cx="328295" cy="1045210"/>
                <wp:effectExtent l="0" t="0" r="14605" b="21590"/>
                <wp:wrapNone/>
                <wp:docPr id="15" name="Ellipse 15"/>
                <wp:cNvGraphicFramePr/>
                <a:graphic xmlns:a="http://schemas.openxmlformats.org/drawingml/2006/main">
                  <a:graphicData uri="http://schemas.microsoft.com/office/word/2010/wordprocessingShape">
                    <wps:wsp>
                      <wps:cNvSpPr/>
                      <wps:spPr>
                        <a:xfrm>
                          <a:off x="0" y="0"/>
                          <a:ext cx="328295" cy="10445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6CA7FFB" id="Ellipse 15" o:spid="_x0000_s1026" style="position:absolute;margin-left:118.7pt;margin-top:95.95pt;width:25.85pt;height:82.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" filled="f" strokecolor="red" strokeweight="1pt">
                <v:stroke joinstyle="miter"/>
              </v:oval>
            </w:pict>
          </mc:Fallback>
        </mc:AlternateContent>
      </w:r>
      <w:r>
        <w:rPr>
          <w:noProof/>
          <w:lang w:val="fr-FR" w:eastAsia="fr-FR"/>
        </w:rPr>
        <mc:AlternateContent>
          <mc:Choice Requires="wps">
            <w:drawing>
              <wp:anchor distT="0" distB="0" distL="114300" distR="114300" simplePos="0" relativeHeight="251661312" behindDoc="0" locked="0" layoutInCell="1" allowOverlap="1" wp14:anchorId="43E1F8F9" wp14:editId="55B253EC">
                <wp:simplePos x="0" y="0"/>
                <wp:positionH relativeFrom="column">
                  <wp:posOffset>4445635</wp:posOffset>
                </wp:positionH>
                <wp:positionV relativeFrom="paragraph">
                  <wp:posOffset>262255</wp:posOffset>
                </wp:positionV>
                <wp:extent cx="328295" cy="1045210"/>
                <wp:effectExtent l="0" t="0" r="14605" b="21590"/>
                <wp:wrapNone/>
                <wp:docPr id="14" name="Ellipse 14"/>
                <wp:cNvGraphicFramePr/>
                <a:graphic xmlns:a="http://schemas.openxmlformats.org/drawingml/2006/main">
                  <a:graphicData uri="http://schemas.microsoft.com/office/word/2010/wordprocessingShape">
                    <wps:wsp>
                      <wps:cNvSpPr/>
                      <wps:spPr>
                        <a:xfrm>
                          <a:off x="0" y="0"/>
                          <a:ext cx="328295" cy="10445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F8A73BC" id="Ellipse 14" o:spid="_x0000_s1026" style="position:absolute;margin-left:350.05pt;margin-top:20.65pt;width:25.85pt;height:8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" filled="f" strokecolor="red" strokeweight="1pt">
                <v:stroke joinstyle="miter"/>
              </v:oval>
            </w:pict>
          </mc:Fallback>
        </mc:AlternateContent>
      </w:r>
      <w:r>
        <w:rPr>
          <w:noProof/>
          <w:lang w:val="fr-FR" w:eastAsia="fr-FR"/>
        </w:rPr>
        <mc:AlternateContent>
          <mc:Choice Requires="wps">
            <w:drawing>
              <wp:anchor distT="0" distB="0" distL="114300" distR="114300" simplePos="0" relativeHeight="251662336" behindDoc="0" locked="0" layoutInCell="1" allowOverlap="1" wp14:anchorId="4F194F55" wp14:editId="2CA2029B">
                <wp:simplePos x="0" y="0"/>
                <wp:positionH relativeFrom="column">
                  <wp:posOffset>-23495</wp:posOffset>
                </wp:positionH>
                <wp:positionV relativeFrom="paragraph">
                  <wp:posOffset>35560</wp:posOffset>
                </wp:positionV>
                <wp:extent cx="2933700" cy="1174750"/>
                <wp:effectExtent l="0" t="0" r="19050" b="25400"/>
                <wp:wrapNone/>
                <wp:docPr id="11" name="Connecteur droit 11"/>
                <wp:cNvGraphicFramePr/>
                <a:graphic xmlns:a="http://schemas.openxmlformats.org/drawingml/2006/main">
                  <a:graphicData uri="http://schemas.microsoft.com/office/word/2010/wordprocessingShape">
                    <wps:wsp>
                      <wps:cNvCnPr/>
                      <wps:spPr>
                        <a:xfrm>
                          <a:off x="0" y="0"/>
                          <a:ext cx="2933700" cy="1174750"/>
                        </a:xfrm>
                        <a:prstGeom prst="line">
                          <a:avLst/>
                        </a:prstGeom>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EE85D42" id="Connecteur droit 1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2.8pt" to="229.15pt,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" strokecolor="#ed7d31 [3205]" strokeweight=".5pt">
                <v:stroke joinstyle="miter"/>
              </v:line>
            </w:pict>
          </mc:Fallback>
        </mc:AlternateContent>
      </w:r>
      <w:r>
        <w:rPr>
          <w:noProof/>
          <w:lang w:val="fr-FR" w:eastAsia="fr-FR"/>
        </w:rPr>
        <w:drawing>
          <wp:inline distT="0" distB="0" distL="0" distR="0" wp14:anchorId="363C49B7" wp14:editId="5771C7B4">
            <wp:extent cx="5782945" cy="2268855"/>
            <wp:effectExtent l="0" t="0" r="825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2945" cy="2268855"/>
                    </a:xfrm>
                    <a:prstGeom prst="rect">
                      <a:avLst/>
                    </a:prstGeom>
                    <a:noFill/>
                    <a:ln>
                      <a:noFill/>
                    </a:ln>
                  </pic:spPr>
                </pic:pic>
              </a:graphicData>
            </a:graphic>
          </wp:inline>
        </w:drawing>
      </w:r>
    </w:p>
    <w:p w14:paraId="5C907A3C" w14:textId="77777777" w:rsidR="00E24DA3" w:rsidRDefault="00E24DA3" w:rsidP="00E24DA3">
      <w:pPr>
        <w:rPr>
          <w:lang w:val="en-GB"/>
        </w:rPr>
      </w:pPr>
    </w:p>
    <w:p w14:paraId="2DAE3241" w14:textId="77777777" w:rsidR="00E24DA3" w:rsidRDefault="00E24DA3" w:rsidP="00E24DA3">
      <w:pPr>
        <w:rPr>
          <w:lang w:val="en-GB"/>
        </w:rPr>
      </w:pPr>
    </w:p>
    <w:p w14:paraId="0ECAB504" w14:textId="77777777" w:rsidR="00E24DA3" w:rsidRDefault="00E24DA3" w:rsidP="00E24DA3">
      <w:pPr>
        <w:rPr>
          <w:b/>
          <w:u w:val="single"/>
          <w:lang w:val="en-GB"/>
        </w:rPr>
      </w:pPr>
      <w:r>
        <w:rPr>
          <w:b/>
          <w:u w:val="single"/>
          <w:lang w:val="en-GB"/>
        </w:rPr>
        <w:t>Step 6 – Consolidate quantities</w:t>
      </w:r>
    </w:p>
    <w:p w14:paraId="118F2649" w14:textId="77777777" w:rsidR="00E24DA3" w:rsidRDefault="00E24DA3" w:rsidP="00E24DA3">
      <w:pPr>
        <w:rPr>
          <w:lang w:val="en-GB"/>
        </w:rPr>
      </w:pPr>
      <w:r>
        <w:rPr>
          <w:lang w:val="en-GB"/>
        </w:rPr>
        <w:t xml:space="preserve">To consolidate the quantities, use the </w:t>
      </w:r>
      <w:proofErr w:type="spellStart"/>
      <w:r>
        <w:rPr>
          <w:lang w:val="en-GB"/>
        </w:rPr>
        <w:t>QuanTB</w:t>
      </w:r>
      <w:proofErr w:type="spellEnd"/>
      <w:r>
        <w:rPr>
          <w:lang w:val="en-GB"/>
        </w:rPr>
        <w:t xml:space="preserve"> function “export to Excel”. </w:t>
      </w:r>
    </w:p>
    <w:p w14:paraId="3BBC6B1A" w14:textId="77777777" w:rsidR="00E24DA3" w:rsidRDefault="00E24DA3" w:rsidP="00E24DA3">
      <w:pPr>
        <w:rPr>
          <w:lang w:val="en-GB"/>
        </w:rPr>
      </w:pPr>
      <w:r>
        <w:rPr>
          <w:lang w:val="en-GB"/>
        </w:rPr>
        <w:t xml:space="preserve">If you use two files one for single drug control arm and one for </w:t>
      </w:r>
      <w:proofErr w:type="spellStart"/>
      <w:r>
        <w:rPr>
          <w:lang w:val="en-GB"/>
        </w:rPr>
        <w:t>multidrugs</w:t>
      </w:r>
      <w:proofErr w:type="spellEnd"/>
      <w:r>
        <w:rPr>
          <w:lang w:val="en-GB"/>
        </w:rPr>
        <w:t xml:space="preserve"> regimen experimental arms, do not forget to consolidate the quantities from the two files.</w:t>
      </w:r>
    </w:p>
    <w:p w14:paraId="4665A135" w14:textId="77777777" w:rsidR="00E24DA3" w:rsidRDefault="00E24DA3" w:rsidP="00E24DA3">
      <w:pPr>
        <w:rPr>
          <w:lang w:val="en-GB"/>
        </w:rPr>
      </w:pPr>
      <w:r>
        <w:rPr>
          <w:lang w:val="en-GB"/>
        </w:rPr>
        <w:t xml:space="preserve">Once you have extract data in Excel and consolidate all the data, copy the total in the attached excel template. </w:t>
      </w:r>
    </w:p>
    <w:p w14:paraId="43E64326" w14:textId="77777777" w:rsidR="00E24DA3" w:rsidRDefault="00E24DA3" w:rsidP="00E24DA3">
      <w:pPr>
        <w:rPr>
          <w:lang w:val="en-GB"/>
        </w:rPr>
      </w:pPr>
    </w:p>
    <w:p w14:paraId="73AADAEC" w14:textId="77777777" w:rsidR="00E24DA3" w:rsidRDefault="00E24DA3" w:rsidP="00E24DA3">
      <w:pPr>
        <w:rPr>
          <w:lang w:val="en-GB"/>
        </w:rPr>
      </w:pPr>
      <w:r>
        <w:rPr>
          <w:lang w:val="en-GB"/>
        </w:rPr>
        <w:object w:dxaOrig="1512" w:dyaOrig="984" w14:anchorId="41E4B4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21" o:title=""/>
          </v:shape>
          <o:OLEObject Type="Embed" ProgID="Excel.Sheet.12" ShapeID="_x0000_i1025" DrawAspect="Icon" ObjectID="_1791909090" r:id="rId22"/>
        </w:object>
      </w:r>
    </w:p>
    <w:p w14:paraId="7C9D92EE" w14:textId="77777777" w:rsidR="00E24DA3" w:rsidRDefault="00E24DA3" w:rsidP="00E24DA3">
      <w:pPr>
        <w:rPr>
          <w:lang w:val="en-GB"/>
        </w:rPr>
      </w:pPr>
    </w:p>
    <w:p w14:paraId="441AB6C3" w14:textId="77777777" w:rsidR="00E24DA3" w:rsidRDefault="00E24DA3" w:rsidP="00E24DA3">
      <w:pPr>
        <w:rPr>
          <w:lang w:val="en-GB"/>
        </w:rPr>
      </w:pPr>
    </w:p>
    <w:p w14:paraId="4FE22BE2" w14:textId="77777777" w:rsidR="00E24DA3" w:rsidRDefault="00E24DA3" w:rsidP="00E24DA3">
      <w:pPr>
        <w:rPr>
          <w:b/>
          <w:u w:val="single"/>
          <w:lang w:val="en-GB"/>
        </w:rPr>
      </w:pPr>
      <w:r>
        <w:rPr>
          <w:b/>
          <w:u w:val="single"/>
          <w:lang w:val="en-GB"/>
        </w:rPr>
        <w:t xml:space="preserve">Note </w:t>
      </w:r>
    </w:p>
    <w:p w14:paraId="32BA5D29" w14:textId="77777777" w:rsidR="00E24DA3" w:rsidRDefault="00E24DA3" w:rsidP="00E24DA3">
      <w:pPr>
        <w:rPr>
          <w:lang w:val="en-GB"/>
        </w:rPr>
      </w:pPr>
      <w:r>
        <w:rPr>
          <w:lang w:val="en-GB"/>
        </w:rPr>
        <w:t>Quantification is also required for two ancillary medicines:</w:t>
      </w:r>
    </w:p>
    <w:p w14:paraId="3294C27D" w14:textId="77777777" w:rsidR="00E24DA3" w:rsidRDefault="00E24DA3" w:rsidP="00E24DA3">
      <w:pPr>
        <w:rPr>
          <w:lang w:val="en-GB"/>
        </w:rPr>
      </w:pPr>
      <w:r>
        <w:rPr>
          <w:rFonts w:ascii="Calibri" w:eastAsia="Times New Roman" w:hAnsi="Calibri" w:cs="Times New Roman"/>
          <w:sz w:val="20"/>
          <w:szCs w:val="20"/>
          <w:lang w:val="en-GB" w:eastAsia="fr-FR"/>
        </w:rPr>
        <w:t>EPOETIN ALFA, 10 000 IU/ml, 1 ml, graduated syringe</w:t>
      </w:r>
    </w:p>
    <w:p w14:paraId="0FF61206" w14:textId="77777777" w:rsidR="00E24DA3" w:rsidRDefault="00E24DA3" w:rsidP="00E24DA3">
      <w:pPr>
        <w:rPr>
          <w:rFonts w:ascii="Calibri" w:eastAsia="Times New Roman" w:hAnsi="Calibri" w:cs="Times New Roman"/>
          <w:sz w:val="20"/>
          <w:szCs w:val="20"/>
          <w:lang w:val="en-GB" w:eastAsia="fr-FR"/>
        </w:rPr>
      </w:pPr>
      <w:r>
        <w:rPr>
          <w:rFonts w:ascii="Calibri" w:eastAsia="Times New Roman" w:hAnsi="Calibri" w:cs="Times New Roman"/>
          <w:sz w:val="20"/>
          <w:szCs w:val="20"/>
          <w:lang w:val="en-GB" w:eastAsia="fr-FR"/>
        </w:rPr>
        <w:t>PYRIDOXINE hydrochloride (vitamin B6), 50 mg, tab.</w:t>
      </w:r>
    </w:p>
    <w:p w14:paraId="6E1E3722" w14:textId="77777777" w:rsidR="00E24DA3" w:rsidRDefault="00E24DA3" w:rsidP="00E24DA3">
      <w:pPr>
        <w:rPr>
          <w:rFonts w:ascii="Calibri" w:eastAsia="Times New Roman" w:hAnsi="Calibri" w:cs="Times New Roman"/>
          <w:sz w:val="20"/>
          <w:szCs w:val="20"/>
          <w:lang w:val="en-GB" w:eastAsia="fr-FR"/>
        </w:rPr>
      </w:pPr>
      <w:r>
        <w:rPr>
          <w:rFonts w:ascii="Calibri" w:eastAsia="Times New Roman" w:hAnsi="Calibri" w:cs="Times New Roman"/>
          <w:sz w:val="20"/>
          <w:szCs w:val="20"/>
          <w:lang w:val="en-GB" w:eastAsia="fr-FR"/>
        </w:rPr>
        <w:t>(PYRIDOXINE hydrochloride (vitamin B6), 100 mg, tab.)</w:t>
      </w:r>
    </w:p>
    <w:p w14:paraId="18361415" w14:textId="77777777" w:rsidR="00E24DA3" w:rsidRDefault="00E24DA3" w:rsidP="00E24DA3">
      <w:pPr>
        <w:rPr>
          <w:lang w:val="en-GB"/>
        </w:rPr>
      </w:pPr>
    </w:p>
    <w:p w14:paraId="6DAD1F80" w14:textId="77777777" w:rsidR="00E24DA3" w:rsidRDefault="00E24DA3" w:rsidP="00E24DA3">
      <w:pPr>
        <w:rPr>
          <w:lang w:val="en-GB"/>
        </w:rPr>
      </w:pPr>
      <w:r>
        <w:rPr>
          <w:lang w:val="en-GB"/>
        </w:rPr>
        <w:t xml:space="preserve">For Pyridoxine you can also use </w:t>
      </w:r>
      <w:proofErr w:type="spellStart"/>
      <w:r>
        <w:rPr>
          <w:lang w:val="en-GB"/>
        </w:rPr>
        <w:t>QuanTB</w:t>
      </w:r>
      <w:proofErr w:type="spellEnd"/>
      <w:r>
        <w:rPr>
          <w:lang w:val="en-GB"/>
        </w:rPr>
        <w:t xml:space="preserve"> as explained in the following communication </w:t>
      </w:r>
    </w:p>
    <w:p w14:paraId="259E6258" w14:textId="77777777" w:rsidR="00E24DA3" w:rsidRDefault="00E24DA3" w:rsidP="00E24DA3">
      <w:pPr>
        <w:rPr>
          <w:lang w:val="en-GB"/>
        </w:rPr>
      </w:pPr>
    </w:p>
    <w:p w14:paraId="482F92B9" w14:textId="77777777" w:rsidR="00E24DA3" w:rsidRDefault="00E24DA3" w:rsidP="00E24DA3">
      <w:pPr>
        <w:rPr>
          <w:lang w:val="en-GB"/>
        </w:rPr>
      </w:pPr>
      <w:r>
        <w:rPr>
          <w:lang w:val="fr-FR"/>
        </w:rPr>
        <w:object w:dxaOrig="1512" w:dyaOrig="984" w14:anchorId="7DEF01C6">
          <v:shape id="_x0000_i1026" type="#_x0000_t75" style="width:75.6pt;height:49.2pt" o:ole="">
            <v:imagedata r:id="rId23" o:title=""/>
          </v:shape>
          <o:OLEObject Type="Embed" ProgID="Package" ShapeID="_x0000_i1026" DrawAspect="Icon" ObjectID="_1791909091" r:id="rId24"/>
        </w:object>
      </w:r>
    </w:p>
    <w:p w14:paraId="641CAB5B" w14:textId="77777777" w:rsidR="00E24DA3" w:rsidRDefault="00E24DA3" w:rsidP="00E24DA3">
      <w:pPr>
        <w:rPr>
          <w:lang w:val="en-GB"/>
        </w:rPr>
      </w:pPr>
    </w:p>
    <w:p w14:paraId="3CA0E686" w14:textId="1B923785" w:rsidR="00F708CF" w:rsidRPr="00F708CF" w:rsidRDefault="00F708CF" w:rsidP="00F708CF">
      <w:pPr>
        <w:pStyle w:val="Heading1"/>
        <w:numPr>
          <w:ilvl w:val="0"/>
          <w:numId w:val="21"/>
        </w:numPr>
        <w:rPr>
          <w:b/>
        </w:rPr>
      </w:pPr>
      <w:bookmarkStart w:id="3" w:name="_Toc44317451"/>
      <w:r w:rsidRPr="00F708CF">
        <w:rPr>
          <w:b/>
        </w:rPr>
        <w:t xml:space="preserve">How to download Certificate of Analysis from MSF </w:t>
      </w:r>
      <w:proofErr w:type="spellStart"/>
      <w:r w:rsidRPr="00F708CF">
        <w:rPr>
          <w:b/>
        </w:rPr>
        <w:t>logistique</w:t>
      </w:r>
      <w:proofErr w:type="spellEnd"/>
      <w:r w:rsidRPr="00F708CF">
        <w:rPr>
          <w:b/>
        </w:rPr>
        <w:t xml:space="preserve"> website.</w:t>
      </w:r>
      <w:bookmarkEnd w:id="3"/>
      <w:r w:rsidRPr="00F708CF">
        <w:rPr>
          <w:b/>
        </w:rPr>
        <w:t xml:space="preserve"> </w:t>
      </w:r>
    </w:p>
    <w:p w14:paraId="03B8787A" w14:textId="77777777" w:rsidR="00F708CF" w:rsidRPr="00332A8D" w:rsidRDefault="00F708CF" w:rsidP="00F708CF">
      <w:pPr>
        <w:rPr>
          <w:lang w:val="en-GB"/>
        </w:rPr>
      </w:pPr>
    </w:p>
    <w:p w14:paraId="56F292F9" w14:textId="77777777" w:rsidR="00F708CF" w:rsidRPr="00332A8D" w:rsidRDefault="00000000" w:rsidP="00F708CF">
      <w:pPr>
        <w:rPr>
          <w:lang w:val="en-GB"/>
        </w:rPr>
      </w:pPr>
      <w:hyperlink r:id="rId25" w:history="1">
        <w:r w:rsidR="00F708CF" w:rsidRPr="00332A8D">
          <w:rPr>
            <w:rStyle w:val="Hyperlink"/>
            <w:lang w:val="en-GB"/>
          </w:rPr>
          <w:t>https://www.msflogistique.org/</w:t>
        </w:r>
      </w:hyperlink>
    </w:p>
    <w:p w14:paraId="32FD2C34" w14:textId="77777777" w:rsidR="00F708CF" w:rsidRPr="00332A8D" w:rsidRDefault="00F708CF" w:rsidP="00F708CF">
      <w:pPr>
        <w:rPr>
          <w:lang w:val="en-GB"/>
        </w:rPr>
      </w:pPr>
    </w:p>
    <w:p w14:paraId="3595A740" w14:textId="77777777" w:rsidR="00F708CF" w:rsidRPr="00477D53" w:rsidRDefault="00F708CF" w:rsidP="00F708CF">
      <w:pPr>
        <w:pStyle w:val="ListParagraph"/>
        <w:numPr>
          <w:ilvl w:val="0"/>
          <w:numId w:val="20"/>
        </w:numPr>
        <w:rPr>
          <w:lang w:val="en-GB"/>
        </w:rPr>
      </w:pPr>
      <w:r w:rsidRPr="00477D53">
        <w:rPr>
          <w:lang w:val="en-GB"/>
        </w:rPr>
        <w:t>Click Extranet upper corner right</w:t>
      </w:r>
    </w:p>
    <w:p w14:paraId="493E0C5B" w14:textId="77777777" w:rsidR="00F708CF" w:rsidRPr="00477D53" w:rsidRDefault="00F708CF" w:rsidP="00F708CF">
      <w:pPr>
        <w:rPr>
          <w:lang w:val="en-GB"/>
        </w:rPr>
      </w:pPr>
    </w:p>
    <w:p w14:paraId="6C6CCB2F" w14:textId="77777777" w:rsidR="00F708CF" w:rsidRPr="00477D53" w:rsidRDefault="00F708CF" w:rsidP="00F708CF">
      <w:pPr>
        <w:rPr>
          <w:lang w:val="en-GB"/>
        </w:rPr>
      </w:pPr>
    </w:p>
    <w:p w14:paraId="24BBB8E5" w14:textId="77777777" w:rsidR="00F708CF" w:rsidRDefault="00F708CF" w:rsidP="00F708CF">
      <w:r>
        <w:rPr>
          <w:noProof/>
        </w:rPr>
        <w:drawing>
          <wp:inline distT="0" distB="0" distL="0" distR="0" wp14:anchorId="373F4D1D" wp14:editId="6A7C2584">
            <wp:extent cx="5760720" cy="3538855"/>
            <wp:effectExtent l="0" t="0" r="0" b="4445"/>
            <wp:docPr id="90754598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pic:nvPicPr>
                  <pic:blipFill>
                    <a:blip r:embed="rId26">
                      <a:extLst>
                        <a:ext uri="{28A0092B-C50C-407E-A947-70E740481C1C}">
                          <a14:useLocalDpi xmlns:a14="http://schemas.microsoft.com/office/drawing/2010/main" val="0"/>
                        </a:ext>
                      </a:extLst>
                    </a:blip>
                    <a:stretch>
                      <a:fillRect/>
                    </a:stretch>
                  </pic:blipFill>
                  <pic:spPr>
                    <a:xfrm>
                      <a:off x="0" y="0"/>
                      <a:ext cx="5760720" cy="3538855"/>
                    </a:xfrm>
                    <a:prstGeom prst="rect">
                      <a:avLst/>
                    </a:prstGeom>
                  </pic:spPr>
                </pic:pic>
              </a:graphicData>
            </a:graphic>
          </wp:inline>
        </w:drawing>
      </w:r>
    </w:p>
    <w:p w14:paraId="50B0F58B" w14:textId="77777777" w:rsidR="00F708CF" w:rsidRDefault="00F708CF" w:rsidP="00F708CF">
      <w:pPr>
        <w:pStyle w:val="ListParagraph"/>
        <w:numPr>
          <w:ilvl w:val="0"/>
          <w:numId w:val="20"/>
        </w:numPr>
      </w:pPr>
      <w:r>
        <w:t>Click WWWOP</w:t>
      </w:r>
    </w:p>
    <w:p w14:paraId="2FC8B2DC" w14:textId="77777777" w:rsidR="00F708CF" w:rsidRDefault="00F708CF" w:rsidP="00F708CF"/>
    <w:p w14:paraId="418261D6" w14:textId="77777777" w:rsidR="00F708CF" w:rsidRDefault="00F708CF" w:rsidP="00F708CF"/>
    <w:p w14:paraId="41F02642" w14:textId="77777777" w:rsidR="00F708CF" w:rsidRDefault="00F708CF" w:rsidP="00F708CF">
      <w:r>
        <w:rPr>
          <w:noProof/>
        </w:rPr>
        <w:lastRenderedPageBreak/>
        <w:drawing>
          <wp:inline distT="0" distB="0" distL="0" distR="0" wp14:anchorId="0ACC10A6" wp14:editId="40CDA898">
            <wp:extent cx="5760720" cy="3207385"/>
            <wp:effectExtent l="0" t="0" r="0" b="0"/>
            <wp:docPr id="157158487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pic:nvPicPr>
                  <pic:blipFill>
                    <a:blip r:embed="rId27">
                      <a:extLst>
                        <a:ext uri="{28A0092B-C50C-407E-A947-70E740481C1C}">
                          <a14:useLocalDpi xmlns:a14="http://schemas.microsoft.com/office/drawing/2010/main" val="0"/>
                        </a:ext>
                      </a:extLst>
                    </a:blip>
                    <a:stretch>
                      <a:fillRect/>
                    </a:stretch>
                  </pic:blipFill>
                  <pic:spPr>
                    <a:xfrm>
                      <a:off x="0" y="0"/>
                      <a:ext cx="5760720" cy="3207385"/>
                    </a:xfrm>
                    <a:prstGeom prst="rect">
                      <a:avLst/>
                    </a:prstGeom>
                  </pic:spPr>
                </pic:pic>
              </a:graphicData>
            </a:graphic>
          </wp:inline>
        </w:drawing>
      </w:r>
    </w:p>
    <w:p w14:paraId="34F891D0" w14:textId="77777777" w:rsidR="00F708CF" w:rsidRDefault="00F708CF" w:rsidP="00F708CF"/>
    <w:p w14:paraId="3EFE9840" w14:textId="77777777" w:rsidR="00F708CF" w:rsidRDefault="00F708CF" w:rsidP="00F708CF"/>
    <w:p w14:paraId="4823B839" w14:textId="77777777" w:rsidR="00F708CF" w:rsidRPr="00477D53" w:rsidRDefault="00F708CF" w:rsidP="00F708CF">
      <w:pPr>
        <w:pStyle w:val="ListParagraph"/>
        <w:numPr>
          <w:ilvl w:val="0"/>
          <w:numId w:val="20"/>
        </w:numPr>
        <w:rPr>
          <w:lang w:val="en-GB"/>
        </w:rPr>
      </w:pPr>
      <w:r w:rsidRPr="00477D53">
        <w:rPr>
          <w:lang w:val="en-GB"/>
        </w:rPr>
        <w:t>Click on the UK flag</w:t>
      </w:r>
    </w:p>
    <w:p w14:paraId="1D5F4EE8" w14:textId="77777777" w:rsidR="00F708CF" w:rsidRPr="00477D53" w:rsidRDefault="00F708CF" w:rsidP="00F708CF">
      <w:r w:rsidRPr="00477D53">
        <w:t>Enter</w:t>
      </w:r>
    </w:p>
    <w:p w14:paraId="6C62D8D8" w14:textId="77777777" w:rsidR="00F708CF" w:rsidRPr="00477D53" w:rsidRDefault="00F708CF" w:rsidP="00F708CF">
      <w:r w:rsidRPr="00477D53">
        <w:t xml:space="preserve">ID : </w:t>
      </w:r>
      <w:proofErr w:type="spellStart"/>
      <w:r w:rsidRPr="00477D53">
        <w:t>msflogistique</w:t>
      </w:r>
      <w:proofErr w:type="spellEnd"/>
    </w:p>
    <w:p w14:paraId="2725CA03" w14:textId="77777777" w:rsidR="00F708CF" w:rsidRPr="00477D53" w:rsidRDefault="00F708CF" w:rsidP="00F708CF">
      <w:r w:rsidRPr="00477D53">
        <w:t xml:space="preserve">Password : </w:t>
      </w:r>
      <w:proofErr w:type="spellStart"/>
      <w:r w:rsidRPr="00477D53">
        <w:t>bordeaux</w:t>
      </w:r>
      <w:proofErr w:type="spellEnd"/>
    </w:p>
    <w:p w14:paraId="6FC38C29" w14:textId="77777777" w:rsidR="00F708CF" w:rsidRPr="00477D53" w:rsidRDefault="00F708CF" w:rsidP="00F708CF"/>
    <w:p w14:paraId="3BE4EE24" w14:textId="77777777" w:rsidR="00F708CF" w:rsidRPr="00332A8D" w:rsidRDefault="00F708CF" w:rsidP="00F708CF">
      <w:pPr>
        <w:rPr>
          <w:lang w:val="en-GB"/>
        </w:rPr>
      </w:pPr>
      <w:r>
        <w:rPr>
          <w:noProof/>
        </w:rPr>
        <w:lastRenderedPageBreak/>
        <w:drawing>
          <wp:inline distT="0" distB="0" distL="0" distR="0" wp14:anchorId="1E9496DB" wp14:editId="0B43B588">
            <wp:extent cx="5760720" cy="3138170"/>
            <wp:effectExtent l="0" t="0" r="0" b="5080"/>
            <wp:docPr id="25099458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pic:nvPicPr>
                  <pic:blipFill>
                    <a:blip r:embed="rId28">
                      <a:extLst>
                        <a:ext uri="{28A0092B-C50C-407E-A947-70E740481C1C}">
                          <a14:useLocalDpi xmlns:a14="http://schemas.microsoft.com/office/drawing/2010/main" val="0"/>
                        </a:ext>
                      </a:extLst>
                    </a:blip>
                    <a:stretch>
                      <a:fillRect/>
                    </a:stretch>
                  </pic:blipFill>
                  <pic:spPr>
                    <a:xfrm>
                      <a:off x="0" y="0"/>
                      <a:ext cx="5760720" cy="3138170"/>
                    </a:xfrm>
                    <a:prstGeom prst="rect">
                      <a:avLst/>
                    </a:prstGeom>
                  </pic:spPr>
                </pic:pic>
              </a:graphicData>
            </a:graphic>
          </wp:inline>
        </w:drawing>
      </w:r>
    </w:p>
    <w:p w14:paraId="5890AE9F" w14:textId="77777777" w:rsidR="00F708CF" w:rsidRDefault="00F708CF" w:rsidP="00F708CF">
      <w:pPr>
        <w:rPr>
          <w:lang w:val="en-GB"/>
        </w:rPr>
      </w:pPr>
    </w:p>
    <w:p w14:paraId="4187F7E8" w14:textId="77777777" w:rsidR="00F708CF" w:rsidRPr="00477D53" w:rsidRDefault="00F708CF" w:rsidP="00F708CF">
      <w:pPr>
        <w:pStyle w:val="ListParagraph"/>
        <w:numPr>
          <w:ilvl w:val="0"/>
          <w:numId w:val="20"/>
        </w:numPr>
        <w:rPr>
          <w:lang w:val="en-GB"/>
        </w:rPr>
      </w:pPr>
      <w:r w:rsidRPr="00477D53">
        <w:rPr>
          <w:lang w:val="en-GB"/>
        </w:rPr>
        <w:t>Click general info</w:t>
      </w:r>
    </w:p>
    <w:p w14:paraId="183E5993" w14:textId="77777777" w:rsidR="00F708CF" w:rsidRDefault="00F708CF" w:rsidP="00F708CF">
      <w:pPr>
        <w:rPr>
          <w:lang w:val="en-GB"/>
        </w:rPr>
      </w:pPr>
      <w:r>
        <w:rPr>
          <w:lang w:val="en-GB"/>
        </w:rPr>
        <w:t xml:space="preserve">Select : </w:t>
      </w:r>
    </w:p>
    <w:p w14:paraId="2AFF0B29" w14:textId="77777777" w:rsidR="00F708CF" w:rsidRDefault="00F708CF" w:rsidP="00F708CF">
      <w:pPr>
        <w:rPr>
          <w:lang w:val="en-GB"/>
        </w:rPr>
      </w:pPr>
      <w:r>
        <w:rPr>
          <w:lang w:val="en-GB"/>
        </w:rPr>
        <w:t>Order tracking</w:t>
      </w:r>
    </w:p>
    <w:p w14:paraId="155BE490" w14:textId="77777777" w:rsidR="00F708CF" w:rsidRDefault="00F708CF" w:rsidP="00F708CF">
      <w:pPr>
        <w:rPr>
          <w:lang w:val="en-GB"/>
        </w:rPr>
      </w:pPr>
      <w:r>
        <w:rPr>
          <w:lang w:val="en-GB"/>
        </w:rPr>
        <w:t>Edition  of Analysis Certificate (CoA)</w:t>
      </w:r>
    </w:p>
    <w:p w14:paraId="443B9638" w14:textId="77777777" w:rsidR="00F708CF" w:rsidRDefault="00F708CF" w:rsidP="00F708CF">
      <w:pPr>
        <w:rPr>
          <w:lang w:val="en-GB"/>
        </w:rPr>
      </w:pPr>
    </w:p>
    <w:p w14:paraId="3CFECC25" w14:textId="77777777" w:rsidR="00F708CF" w:rsidRDefault="00F708CF" w:rsidP="00F708CF">
      <w:pPr>
        <w:rPr>
          <w:lang w:val="en-GB"/>
        </w:rPr>
      </w:pPr>
    </w:p>
    <w:p w14:paraId="15EA78AB" w14:textId="77777777" w:rsidR="00F708CF" w:rsidRPr="00E641AA" w:rsidRDefault="00F708CF" w:rsidP="00F708CF">
      <w:pPr>
        <w:rPr>
          <w:lang w:val="en-GB"/>
        </w:rPr>
      </w:pPr>
      <w:r>
        <w:rPr>
          <w:noProof/>
          <w:lang w:eastAsia="fr-FR"/>
        </w:rPr>
        <mc:AlternateContent>
          <mc:Choice Requires="wps">
            <w:drawing>
              <wp:anchor distT="0" distB="0" distL="114300" distR="114300" simplePos="0" relativeHeight="251664384" behindDoc="0" locked="0" layoutInCell="1" allowOverlap="1" wp14:anchorId="5D63CEEE" wp14:editId="590661DE">
                <wp:simplePos x="0" y="0"/>
                <wp:positionH relativeFrom="column">
                  <wp:posOffset>3157855</wp:posOffset>
                </wp:positionH>
                <wp:positionV relativeFrom="paragraph">
                  <wp:posOffset>307340</wp:posOffset>
                </wp:positionV>
                <wp:extent cx="463550" cy="615950"/>
                <wp:effectExtent l="19050" t="19050" r="69850" b="50800"/>
                <wp:wrapNone/>
                <wp:docPr id="10" name="Connecteur droit avec flèche 10"/>
                <wp:cNvGraphicFramePr/>
                <a:graphic xmlns:a="http://schemas.openxmlformats.org/drawingml/2006/main">
                  <a:graphicData uri="http://schemas.microsoft.com/office/word/2010/wordprocessingShape">
                    <wps:wsp>
                      <wps:cNvCnPr/>
                      <wps:spPr>
                        <a:xfrm>
                          <a:off x="0" y="0"/>
                          <a:ext cx="463550" cy="615950"/>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5D557253" id="_x0000_t32" coordsize="21600,21600" o:spt="32" o:oned="t" path="m,l21600,21600e" filled="f">
                <v:path arrowok="t" fillok="f" o:connecttype="none"/>
                <o:lock v:ext="edit" shapetype="t"/>
              </v:shapetype>
              <v:shape id="Connecteur droit avec flèche 10" o:spid="_x0000_s1026" type="#_x0000_t32" style="position:absolute;margin-left:248.65pt;margin-top:24.2pt;width:36.5pt;height:48.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" strokecolor="#ed7d31 [3205]" strokeweight="3pt">
                <v:stroke endarrow="block" joinstyle="miter"/>
              </v:shape>
            </w:pict>
          </mc:Fallback>
        </mc:AlternateContent>
      </w:r>
      <w:r>
        <w:rPr>
          <w:noProof/>
          <w:lang w:eastAsia="fr-FR"/>
        </w:rPr>
        <w:drawing>
          <wp:inline distT="0" distB="0" distL="0" distR="0" wp14:anchorId="64E56095" wp14:editId="4EB7134A">
            <wp:extent cx="5760720" cy="2867025"/>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867025"/>
                    </a:xfrm>
                    <a:prstGeom prst="rect">
                      <a:avLst/>
                    </a:prstGeom>
                  </pic:spPr>
                </pic:pic>
              </a:graphicData>
            </a:graphic>
          </wp:inline>
        </w:drawing>
      </w:r>
    </w:p>
    <w:p w14:paraId="5F23E7B3" w14:textId="77777777" w:rsidR="00F708CF" w:rsidRPr="00332A8D" w:rsidRDefault="00F708CF" w:rsidP="00F708CF">
      <w:pPr>
        <w:rPr>
          <w:lang w:val="en-GB"/>
        </w:rPr>
      </w:pPr>
    </w:p>
    <w:p w14:paraId="7F7CA4FA" w14:textId="77777777" w:rsidR="00F708CF" w:rsidRPr="00477D53" w:rsidRDefault="00F708CF" w:rsidP="00F708CF">
      <w:pPr>
        <w:pStyle w:val="ListParagraph"/>
        <w:numPr>
          <w:ilvl w:val="0"/>
          <w:numId w:val="20"/>
        </w:numPr>
        <w:rPr>
          <w:lang w:val="en-GB"/>
        </w:rPr>
      </w:pPr>
      <w:r w:rsidRPr="00477D53">
        <w:rPr>
          <w:lang w:val="en-GB"/>
        </w:rPr>
        <w:lastRenderedPageBreak/>
        <w:t>Click here</w:t>
      </w:r>
      <w:r>
        <w:rPr>
          <w:lang w:val="en-GB"/>
        </w:rPr>
        <w:t xml:space="preserve"> to launch the request</w:t>
      </w:r>
      <w:r w:rsidRPr="00477D53">
        <w:rPr>
          <w:lang w:val="en-GB"/>
        </w:rPr>
        <w:t xml:space="preserve"> (see arrow)</w:t>
      </w:r>
    </w:p>
    <w:p w14:paraId="6BD1FAB0" w14:textId="77777777" w:rsidR="00F708CF" w:rsidRDefault="00F708CF" w:rsidP="00F708CF">
      <w:pPr>
        <w:rPr>
          <w:lang w:val="en-GB"/>
        </w:rPr>
      </w:pPr>
    </w:p>
    <w:p w14:paraId="718B131E" w14:textId="77777777" w:rsidR="00F708CF" w:rsidRDefault="00F708CF" w:rsidP="00F708CF">
      <w:pPr>
        <w:rPr>
          <w:lang w:val="en-GB"/>
        </w:rPr>
      </w:pPr>
      <w:r>
        <w:rPr>
          <w:noProof/>
        </w:rPr>
        <w:drawing>
          <wp:inline distT="0" distB="0" distL="0" distR="0" wp14:anchorId="606BCB95" wp14:editId="3EB553BC">
            <wp:extent cx="5760720" cy="2402840"/>
            <wp:effectExtent l="0" t="0" r="0" b="0"/>
            <wp:docPr id="26737854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pic:nvPicPr>
                  <pic:blipFill>
                    <a:blip r:embed="rId30">
                      <a:extLst>
                        <a:ext uri="{28A0092B-C50C-407E-A947-70E740481C1C}">
                          <a14:useLocalDpi xmlns:a14="http://schemas.microsoft.com/office/drawing/2010/main" val="0"/>
                        </a:ext>
                      </a:extLst>
                    </a:blip>
                    <a:stretch>
                      <a:fillRect/>
                    </a:stretch>
                  </pic:blipFill>
                  <pic:spPr>
                    <a:xfrm>
                      <a:off x="0" y="0"/>
                      <a:ext cx="5760720" cy="2402840"/>
                    </a:xfrm>
                    <a:prstGeom prst="rect">
                      <a:avLst/>
                    </a:prstGeom>
                  </pic:spPr>
                </pic:pic>
              </a:graphicData>
            </a:graphic>
          </wp:inline>
        </w:drawing>
      </w:r>
    </w:p>
    <w:p w14:paraId="7F69565D" w14:textId="77777777" w:rsidR="00F708CF" w:rsidRDefault="00F708CF" w:rsidP="00F708CF">
      <w:pPr>
        <w:rPr>
          <w:lang w:val="en-GB"/>
        </w:rPr>
      </w:pPr>
    </w:p>
    <w:p w14:paraId="0723205B" w14:textId="77777777" w:rsidR="00F708CF" w:rsidRDefault="00F708CF" w:rsidP="00F708CF">
      <w:pPr>
        <w:rPr>
          <w:lang w:val="en-GB"/>
        </w:rPr>
      </w:pPr>
    </w:p>
    <w:p w14:paraId="699CEC31" w14:textId="77777777" w:rsidR="00F708CF" w:rsidRDefault="00F708CF" w:rsidP="00F708CF">
      <w:pPr>
        <w:rPr>
          <w:lang w:val="en-GB"/>
        </w:rPr>
      </w:pPr>
    </w:p>
    <w:p w14:paraId="441E094A" w14:textId="77777777" w:rsidR="00F708CF" w:rsidRDefault="00F708CF" w:rsidP="00F708CF">
      <w:pPr>
        <w:rPr>
          <w:lang w:val="en-GB"/>
        </w:rPr>
      </w:pPr>
    </w:p>
    <w:p w14:paraId="4F572E87" w14:textId="77777777" w:rsidR="00F708CF" w:rsidRDefault="00F708CF" w:rsidP="00F708CF">
      <w:pPr>
        <w:rPr>
          <w:lang w:val="en-GB"/>
        </w:rPr>
      </w:pPr>
      <w:r>
        <w:rPr>
          <w:noProof/>
        </w:rPr>
        <w:drawing>
          <wp:inline distT="0" distB="0" distL="0" distR="0" wp14:anchorId="703C7FD6" wp14:editId="32B6F3DA">
            <wp:extent cx="5760720" cy="2532380"/>
            <wp:effectExtent l="0" t="0" r="0" b="1270"/>
            <wp:docPr id="3290827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pic:nvPicPr>
                  <pic:blipFill>
                    <a:blip r:embed="rId31">
                      <a:extLst>
                        <a:ext uri="{28A0092B-C50C-407E-A947-70E740481C1C}">
                          <a14:useLocalDpi xmlns:a14="http://schemas.microsoft.com/office/drawing/2010/main" val="0"/>
                        </a:ext>
                      </a:extLst>
                    </a:blip>
                    <a:stretch>
                      <a:fillRect/>
                    </a:stretch>
                  </pic:blipFill>
                  <pic:spPr>
                    <a:xfrm>
                      <a:off x="0" y="0"/>
                      <a:ext cx="5760720" cy="2532380"/>
                    </a:xfrm>
                    <a:prstGeom prst="rect">
                      <a:avLst/>
                    </a:prstGeom>
                  </pic:spPr>
                </pic:pic>
              </a:graphicData>
            </a:graphic>
          </wp:inline>
        </w:drawing>
      </w:r>
    </w:p>
    <w:p w14:paraId="5EA0D84B" w14:textId="77777777" w:rsidR="00F708CF" w:rsidRDefault="00F708CF" w:rsidP="00F708CF">
      <w:pPr>
        <w:rPr>
          <w:noProof/>
          <w:lang w:eastAsia="fr-FR"/>
        </w:rPr>
      </w:pPr>
    </w:p>
    <w:p w14:paraId="5B969A9F" w14:textId="77777777" w:rsidR="00F708CF" w:rsidRDefault="00F708CF" w:rsidP="00F708CF">
      <w:pPr>
        <w:rPr>
          <w:noProof/>
          <w:lang w:eastAsia="fr-FR"/>
        </w:rPr>
      </w:pPr>
    </w:p>
    <w:p w14:paraId="3BB6BCC0" w14:textId="77777777" w:rsidR="00F708CF" w:rsidRPr="00E641AA" w:rsidRDefault="00F708CF" w:rsidP="00F708CF">
      <w:pPr>
        <w:pStyle w:val="ListParagraph"/>
        <w:numPr>
          <w:ilvl w:val="0"/>
          <w:numId w:val="20"/>
        </w:numPr>
        <w:rPr>
          <w:lang w:val="en-GB"/>
        </w:rPr>
      </w:pPr>
      <w:r w:rsidRPr="00E641AA">
        <w:rPr>
          <w:lang w:val="en-GB"/>
        </w:rPr>
        <w:t>Enter packing list number (ex 135201)</w:t>
      </w:r>
    </w:p>
    <w:p w14:paraId="6C73D64F" w14:textId="77777777" w:rsidR="00F708CF" w:rsidRPr="00332A8D" w:rsidRDefault="00F708CF" w:rsidP="00F708CF">
      <w:pPr>
        <w:rPr>
          <w:lang w:val="en-GB"/>
        </w:rPr>
      </w:pPr>
    </w:p>
    <w:p w14:paraId="32F17642" w14:textId="77777777" w:rsidR="00F708CF" w:rsidRPr="00332A8D" w:rsidRDefault="00F708CF" w:rsidP="00F708CF">
      <w:pPr>
        <w:rPr>
          <w:lang w:val="en-GB"/>
        </w:rPr>
      </w:pPr>
    </w:p>
    <w:p w14:paraId="745288A2" w14:textId="77777777" w:rsidR="00F708CF" w:rsidRPr="00332A8D" w:rsidRDefault="00F708CF" w:rsidP="00F708CF">
      <w:pPr>
        <w:rPr>
          <w:lang w:val="en-GB"/>
        </w:rPr>
      </w:pPr>
      <w:r>
        <w:rPr>
          <w:noProof/>
        </w:rPr>
        <w:lastRenderedPageBreak/>
        <w:drawing>
          <wp:inline distT="0" distB="0" distL="0" distR="0" wp14:anchorId="3602921B" wp14:editId="2DC34944">
            <wp:extent cx="5760720" cy="3166110"/>
            <wp:effectExtent l="0" t="0" r="0" b="0"/>
            <wp:docPr id="833840980"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pic:nvPicPr>
                  <pic:blipFill>
                    <a:blip r:embed="rId32">
                      <a:extLst>
                        <a:ext uri="{28A0092B-C50C-407E-A947-70E740481C1C}">
                          <a14:useLocalDpi xmlns:a14="http://schemas.microsoft.com/office/drawing/2010/main" val="0"/>
                        </a:ext>
                      </a:extLst>
                    </a:blip>
                    <a:stretch>
                      <a:fillRect/>
                    </a:stretch>
                  </pic:blipFill>
                  <pic:spPr>
                    <a:xfrm>
                      <a:off x="0" y="0"/>
                      <a:ext cx="5760720" cy="3166110"/>
                    </a:xfrm>
                    <a:prstGeom prst="rect">
                      <a:avLst/>
                    </a:prstGeom>
                  </pic:spPr>
                </pic:pic>
              </a:graphicData>
            </a:graphic>
          </wp:inline>
        </w:drawing>
      </w:r>
    </w:p>
    <w:p w14:paraId="1D5093B5" w14:textId="77777777" w:rsidR="00F708CF" w:rsidRPr="00E641AA" w:rsidRDefault="00F708CF" w:rsidP="00F708CF">
      <w:pPr>
        <w:pStyle w:val="ListParagraph"/>
        <w:numPr>
          <w:ilvl w:val="0"/>
          <w:numId w:val="20"/>
        </w:numPr>
        <w:rPr>
          <w:lang w:val="en-GB"/>
        </w:rPr>
      </w:pPr>
      <w:r w:rsidRPr="00E641AA">
        <w:rPr>
          <w:lang w:val="en-GB"/>
        </w:rPr>
        <w:t>“</w:t>
      </w:r>
      <w:proofErr w:type="spellStart"/>
      <w:r w:rsidRPr="00E641AA">
        <w:rPr>
          <w:lang w:val="en-GB"/>
        </w:rPr>
        <w:t>Filtrer</w:t>
      </w:r>
      <w:proofErr w:type="spellEnd"/>
      <w:r w:rsidRPr="00E641AA">
        <w:rPr>
          <w:lang w:val="en-GB"/>
        </w:rPr>
        <w:t>” and download C</w:t>
      </w:r>
      <w:r>
        <w:rPr>
          <w:lang w:val="en-GB"/>
        </w:rPr>
        <w:t>oA</w:t>
      </w:r>
    </w:p>
    <w:p w14:paraId="3AE6AE55" w14:textId="77777777" w:rsidR="00E24DA3" w:rsidRDefault="00E24DA3" w:rsidP="00E24DA3">
      <w:pPr>
        <w:rPr>
          <w:lang w:val="en-GB"/>
        </w:rPr>
      </w:pPr>
    </w:p>
    <w:p w14:paraId="3EBAB86A" w14:textId="77777777" w:rsidR="00E24DA3" w:rsidRDefault="00E24DA3" w:rsidP="00E24DA3">
      <w:pPr>
        <w:rPr>
          <w:lang w:val="en-GB"/>
        </w:rPr>
      </w:pPr>
    </w:p>
    <w:p w14:paraId="1C418391" w14:textId="77777777" w:rsidR="00E24DA3" w:rsidRDefault="00E24DA3" w:rsidP="00E24DA3">
      <w:pPr>
        <w:rPr>
          <w:lang w:val="en-GB"/>
        </w:rPr>
      </w:pPr>
    </w:p>
    <w:p w14:paraId="6CCE3B99" w14:textId="77777777" w:rsidR="0085671E" w:rsidRDefault="0085671E" w:rsidP="0085671E">
      <w:pPr>
        <w:rPr>
          <w:rFonts w:ascii="Times New Roman" w:eastAsia="Times New Roman" w:hAnsi="Times New Roman" w:cs="Times New Roman"/>
          <w:sz w:val="24"/>
          <w:szCs w:val="24"/>
          <w:lang w:eastAsia="fr-FR"/>
        </w:rPr>
      </w:pPr>
    </w:p>
    <w:p w14:paraId="3B7F2316" w14:textId="352203E9" w:rsidR="00F708CF" w:rsidRDefault="00F708CF" w:rsidP="0085671E">
      <w:pPr>
        <w:rPr>
          <w:rFonts w:ascii="Times New Roman" w:eastAsia="Times New Roman" w:hAnsi="Times New Roman" w:cs="Times New Roman"/>
          <w:sz w:val="24"/>
          <w:szCs w:val="24"/>
          <w:lang w:eastAsia="fr-FR"/>
        </w:rPr>
      </w:pPr>
    </w:p>
    <w:p w14:paraId="48F9512C" w14:textId="77777777" w:rsidR="00F708CF" w:rsidRPr="00F708CF" w:rsidRDefault="00F708CF" w:rsidP="00F708CF">
      <w:pPr>
        <w:pStyle w:val="Heading1"/>
        <w:numPr>
          <w:ilvl w:val="0"/>
          <w:numId w:val="21"/>
        </w:numPr>
        <w:rPr>
          <w:b/>
        </w:rPr>
      </w:pPr>
      <w:bookmarkStart w:id="4" w:name="_Toc44317452"/>
      <w:r w:rsidRPr="00F708CF">
        <w:rPr>
          <w:b/>
        </w:rPr>
        <w:t xml:space="preserve">How to post a complaint to MSF </w:t>
      </w:r>
      <w:proofErr w:type="spellStart"/>
      <w:r w:rsidRPr="00F708CF">
        <w:rPr>
          <w:b/>
        </w:rPr>
        <w:t>logistique</w:t>
      </w:r>
      <w:proofErr w:type="spellEnd"/>
      <w:r w:rsidRPr="00F708CF">
        <w:rPr>
          <w:b/>
        </w:rPr>
        <w:t xml:space="preserve"> online.</w:t>
      </w:r>
      <w:bookmarkEnd w:id="4"/>
      <w:r w:rsidRPr="00F708CF">
        <w:rPr>
          <w:b/>
        </w:rPr>
        <w:t xml:space="preserve"> </w:t>
      </w:r>
    </w:p>
    <w:p w14:paraId="1FABED66" w14:textId="77777777" w:rsidR="00F708CF" w:rsidRDefault="00F708CF" w:rsidP="00F708CF">
      <w:pPr>
        <w:rPr>
          <w:lang w:val="en-GB"/>
        </w:rPr>
      </w:pPr>
    </w:p>
    <w:p w14:paraId="21BF2D23" w14:textId="77777777" w:rsidR="00F708CF" w:rsidRDefault="00000000" w:rsidP="00F708CF">
      <w:pPr>
        <w:rPr>
          <w:lang w:val="en-GB"/>
        </w:rPr>
      </w:pPr>
      <w:hyperlink r:id="rId33" w:history="1">
        <w:r w:rsidR="00F708CF">
          <w:rPr>
            <w:rStyle w:val="Hyperlink"/>
            <w:lang w:val="en-GB"/>
          </w:rPr>
          <w:t>https://www.msflogistique.org/</w:t>
        </w:r>
      </w:hyperlink>
    </w:p>
    <w:p w14:paraId="3E334B57" w14:textId="77777777" w:rsidR="00F708CF" w:rsidRDefault="00F708CF" w:rsidP="00F708CF">
      <w:pPr>
        <w:rPr>
          <w:lang w:val="en-GB"/>
        </w:rPr>
      </w:pPr>
    </w:p>
    <w:p w14:paraId="50DE2837" w14:textId="77777777" w:rsidR="00F708CF" w:rsidRDefault="00F708CF" w:rsidP="00F708CF">
      <w:pPr>
        <w:pStyle w:val="ListParagraph"/>
        <w:numPr>
          <w:ilvl w:val="0"/>
          <w:numId w:val="22"/>
        </w:numPr>
        <w:spacing w:line="256" w:lineRule="auto"/>
        <w:rPr>
          <w:lang w:val="en-GB"/>
        </w:rPr>
      </w:pPr>
      <w:r>
        <w:rPr>
          <w:lang w:val="en-GB"/>
        </w:rPr>
        <w:t>Click Extranet upper corner right</w:t>
      </w:r>
    </w:p>
    <w:p w14:paraId="75B99720" w14:textId="77777777" w:rsidR="00F708CF" w:rsidRDefault="00F708CF" w:rsidP="00F708CF">
      <w:pPr>
        <w:rPr>
          <w:lang w:val="en-GB"/>
        </w:rPr>
      </w:pPr>
    </w:p>
    <w:p w14:paraId="6BE79BF6" w14:textId="77777777" w:rsidR="00F708CF" w:rsidRDefault="00F708CF" w:rsidP="00F708CF">
      <w:pPr>
        <w:rPr>
          <w:lang w:val="en-GB"/>
        </w:rPr>
      </w:pPr>
    </w:p>
    <w:p w14:paraId="2F571797" w14:textId="55CFAEDC" w:rsidR="00F708CF" w:rsidRDefault="00F708CF" w:rsidP="00F708CF">
      <w:pPr>
        <w:rPr>
          <w:lang w:val="fr-FR"/>
        </w:rPr>
      </w:pPr>
      <w:r>
        <w:rPr>
          <w:noProof/>
        </w:rPr>
        <w:lastRenderedPageBreak/>
        <w:drawing>
          <wp:inline distT="0" distB="0" distL="0" distR="0" wp14:anchorId="256FA5E0" wp14:editId="4BEF2167">
            <wp:extent cx="5757547" cy="3538855"/>
            <wp:effectExtent l="0" t="0" r="0" b="4445"/>
            <wp:docPr id="221885892"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pic:nvPicPr>
                  <pic:blipFill>
                    <a:blip r:embed="rId26">
                      <a:extLst>
                        <a:ext uri="{28A0092B-C50C-407E-A947-70E740481C1C}">
                          <a14:useLocalDpi xmlns:a14="http://schemas.microsoft.com/office/drawing/2010/main" val="0"/>
                        </a:ext>
                      </a:extLst>
                    </a:blip>
                    <a:stretch>
                      <a:fillRect/>
                    </a:stretch>
                  </pic:blipFill>
                  <pic:spPr>
                    <a:xfrm>
                      <a:off x="0" y="0"/>
                      <a:ext cx="5757547" cy="3538855"/>
                    </a:xfrm>
                    <a:prstGeom prst="rect">
                      <a:avLst/>
                    </a:prstGeom>
                  </pic:spPr>
                </pic:pic>
              </a:graphicData>
            </a:graphic>
          </wp:inline>
        </w:drawing>
      </w:r>
    </w:p>
    <w:p w14:paraId="3B30D2FF" w14:textId="77777777" w:rsidR="00F708CF" w:rsidRDefault="00F708CF" w:rsidP="00F708CF">
      <w:pPr>
        <w:pStyle w:val="ListParagraph"/>
        <w:numPr>
          <w:ilvl w:val="0"/>
          <w:numId w:val="22"/>
        </w:numPr>
        <w:spacing w:line="256" w:lineRule="auto"/>
      </w:pPr>
      <w:r>
        <w:t>Click WWWOP</w:t>
      </w:r>
    </w:p>
    <w:p w14:paraId="5B1B63FE" w14:textId="77777777" w:rsidR="00F708CF" w:rsidRDefault="00F708CF" w:rsidP="00F708CF"/>
    <w:p w14:paraId="44D7DB91" w14:textId="77777777" w:rsidR="00F708CF" w:rsidRDefault="00F708CF" w:rsidP="00F708CF"/>
    <w:p w14:paraId="280F30C7" w14:textId="05594478" w:rsidR="00F708CF" w:rsidRDefault="00F708CF" w:rsidP="00F708CF">
      <w:r>
        <w:rPr>
          <w:noProof/>
        </w:rPr>
        <w:drawing>
          <wp:inline distT="0" distB="0" distL="0" distR="0" wp14:anchorId="473B38FF" wp14:editId="4E6BFC91">
            <wp:extent cx="5765800" cy="3208655"/>
            <wp:effectExtent l="0" t="0" r="6350" b="0"/>
            <wp:docPr id="8611939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pic:nvPicPr>
                  <pic:blipFill>
                    <a:blip r:embed="rId27">
                      <a:extLst>
                        <a:ext uri="{28A0092B-C50C-407E-A947-70E740481C1C}">
                          <a14:useLocalDpi xmlns:a14="http://schemas.microsoft.com/office/drawing/2010/main" val="0"/>
                        </a:ext>
                      </a:extLst>
                    </a:blip>
                    <a:stretch>
                      <a:fillRect/>
                    </a:stretch>
                  </pic:blipFill>
                  <pic:spPr>
                    <a:xfrm>
                      <a:off x="0" y="0"/>
                      <a:ext cx="5765800" cy="3208655"/>
                    </a:xfrm>
                    <a:prstGeom prst="rect">
                      <a:avLst/>
                    </a:prstGeom>
                  </pic:spPr>
                </pic:pic>
              </a:graphicData>
            </a:graphic>
          </wp:inline>
        </w:drawing>
      </w:r>
    </w:p>
    <w:p w14:paraId="69CF19BB" w14:textId="77777777" w:rsidR="00F708CF" w:rsidRDefault="00F708CF" w:rsidP="00F708CF"/>
    <w:p w14:paraId="491B1A29" w14:textId="77777777" w:rsidR="00F708CF" w:rsidRDefault="00F708CF" w:rsidP="00F708CF"/>
    <w:p w14:paraId="2FC78112" w14:textId="77777777" w:rsidR="00F708CF" w:rsidRDefault="00F708CF" w:rsidP="00F708CF">
      <w:pPr>
        <w:pStyle w:val="ListParagraph"/>
        <w:numPr>
          <w:ilvl w:val="0"/>
          <w:numId w:val="22"/>
        </w:numPr>
        <w:spacing w:line="256" w:lineRule="auto"/>
        <w:rPr>
          <w:lang w:val="en-GB"/>
        </w:rPr>
      </w:pPr>
      <w:r>
        <w:rPr>
          <w:lang w:val="en-GB"/>
        </w:rPr>
        <w:lastRenderedPageBreak/>
        <w:t>Click on the UK flag</w:t>
      </w:r>
    </w:p>
    <w:p w14:paraId="13AF51C7" w14:textId="77777777" w:rsidR="00F708CF" w:rsidRDefault="00F708CF" w:rsidP="00F708CF">
      <w:pPr>
        <w:rPr>
          <w:lang w:val="fr-FR"/>
        </w:rPr>
      </w:pPr>
      <w:r>
        <w:t>Enter</w:t>
      </w:r>
    </w:p>
    <w:p w14:paraId="47E108A6" w14:textId="77777777" w:rsidR="00F708CF" w:rsidRDefault="00F708CF" w:rsidP="00F708CF">
      <w:r>
        <w:t xml:space="preserve">ID : </w:t>
      </w:r>
      <w:proofErr w:type="spellStart"/>
      <w:r>
        <w:t>msflogistique</w:t>
      </w:r>
      <w:proofErr w:type="spellEnd"/>
    </w:p>
    <w:p w14:paraId="1F159B7A" w14:textId="77777777" w:rsidR="00F708CF" w:rsidRDefault="00F708CF" w:rsidP="00F708CF">
      <w:r>
        <w:t xml:space="preserve">Password : </w:t>
      </w:r>
      <w:proofErr w:type="spellStart"/>
      <w:r>
        <w:t>bordeaux</w:t>
      </w:r>
      <w:proofErr w:type="spellEnd"/>
    </w:p>
    <w:p w14:paraId="1AFA62A0" w14:textId="77777777" w:rsidR="00F708CF" w:rsidRDefault="00F708CF" w:rsidP="00F708CF"/>
    <w:p w14:paraId="12A65CA9" w14:textId="4F0ACB32" w:rsidR="00F708CF" w:rsidRDefault="00F708CF" w:rsidP="00F708CF">
      <w:pPr>
        <w:rPr>
          <w:lang w:val="en-GB"/>
        </w:rPr>
      </w:pPr>
      <w:r>
        <w:rPr>
          <w:noProof/>
        </w:rPr>
        <w:drawing>
          <wp:inline distT="0" distB="0" distL="0" distR="0" wp14:anchorId="4606786F" wp14:editId="0E990C38">
            <wp:extent cx="5765800" cy="3141345"/>
            <wp:effectExtent l="0" t="0" r="6350" b="1905"/>
            <wp:docPr id="178742793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pic:nvPicPr>
                  <pic:blipFill>
                    <a:blip r:embed="rId28">
                      <a:extLst>
                        <a:ext uri="{28A0092B-C50C-407E-A947-70E740481C1C}">
                          <a14:useLocalDpi xmlns:a14="http://schemas.microsoft.com/office/drawing/2010/main" val="0"/>
                        </a:ext>
                      </a:extLst>
                    </a:blip>
                    <a:stretch>
                      <a:fillRect/>
                    </a:stretch>
                  </pic:blipFill>
                  <pic:spPr>
                    <a:xfrm>
                      <a:off x="0" y="0"/>
                      <a:ext cx="5765800" cy="3141345"/>
                    </a:xfrm>
                    <a:prstGeom prst="rect">
                      <a:avLst/>
                    </a:prstGeom>
                  </pic:spPr>
                </pic:pic>
              </a:graphicData>
            </a:graphic>
          </wp:inline>
        </w:drawing>
      </w:r>
    </w:p>
    <w:p w14:paraId="133D6C48" w14:textId="77777777" w:rsidR="00F708CF" w:rsidRDefault="00F708CF" w:rsidP="00F708CF">
      <w:pPr>
        <w:rPr>
          <w:lang w:val="en-GB"/>
        </w:rPr>
      </w:pPr>
    </w:p>
    <w:p w14:paraId="366FB211" w14:textId="77777777" w:rsidR="00F708CF" w:rsidRDefault="00F708CF" w:rsidP="00F708CF">
      <w:pPr>
        <w:pStyle w:val="ListParagraph"/>
        <w:numPr>
          <w:ilvl w:val="0"/>
          <w:numId w:val="22"/>
        </w:numPr>
        <w:spacing w:line="256" w:lineRule="auto"/>
        <w:rPr>
          <w:lang w:val="en-GB"/>
        </w:rPr>
      </w:pPr>
      <w:r>
        <w:rPr>
          <w:lang w:val="en-GB"/>
        </w:rPr>
        <w:t>Click general info</w:t>
      </w:r>
    </w:p>
    <w:p w14:paraId="760EFA95" w14:textId="77777777" w:rsidR="00F708CF" w:rsidRDefault="00F708CF" w:rsidP="00F708CF">
      <w:pPr>
        <w:rPr>
          <w:lang w:val="en-GB"/>
        </w:rPr>
      </w:pPr>
      <w:r>
        <w:rPr>
          <w:lang w:val="en-GB"/>
        </w:rPr>
        <w:t xml:space="preserve">Select : </w:t>
      </w:r>
    </w:p>
    <w:p w14:paraId="37B0201D" w14:textId="77777777" w:rsidR="00F708CF" w:rsidRDefault="00F708CF" w:rsidP="00F708CF">
      <w:pPr>
        <w:rPr>
          <w:lang w:val="en-GB"/>
        </w:rPr>
      </w:pPr>
      <w:r>
        <w:rPr>
          <w:lang w:val="en-GB"/>
        </w:rPr>
        <w:t xml:space="preserve"> Supply Info</w:t>
      </w:r>
    </w:p>
    <w:p w14:paraId="7ACCC748" w14:textId="77777777" w:rsidR="00F708CF" w:rsidRDefault="00F708CF" w:rsidP="00F708CF">
      <w:pPr>
        <w:rPr>
          <w:lang w:val="en-GB"/>
        </w:rPr>
      </w:pPr>
      <w:r>
        <w:rPr>
          <w:lang w:val="en-GB"/>
        </w:rPr>
        <w:t>Complaints</w:t>
      </w:r>
    </w:p>
    <w:p w14:paraId="1D0611B1" w14:textId="77777777" w:rsidR="00F708CF" w:rsidRDefault="00F708CF" w:rsidP="00F708CF">
      <w:pPr>
        <w:rPr>
          <w:lang w:val="en-GB"/>
        </w:rPr>
      </w:pPr>
    </w:p>
    <w:p w14:paraId="0CE16295" w14:textId="77777777" w:rsidR="00F708CF" w:rsidRDefault="00F708CF" w:rsidP="00F708CF">
      <w:pPr>
        <w:rPr>
          <w:lang w:val="en-GB"/>
        </w:rPr>
      </w:pPr>
    </w:p>
    <w:p w14:paraId="3D8FB935" w14:textId="77777777" w:rsidR="00F708CF" w:rsidRDefault="00F708CF" w:rsidP="00F708CF">
      <w:pPr>
        <w:rPr>
          <w:lang w:val="en-GB"/>
        </w:rPr>
      </w:pPr>
    </w:p>
    <w:p w14:paraId="4DC1003E" w14:textId="4DE9EAEC" w:rsidR="00F708CF" w:rsidRDefault="00F708CF" w:rsidP="00F708CF">
      <w:pPr>
        <w:rPr>
          <w:lang w:val="en-GB"/>
        </w:rPr>
      </w:pPr>
      <w:r>
        <w:rPr>
          <w:noProof/>
        </w:rPr>
        <w:lastRenderedPageBreak/>
        <w:drawing>
          <wp:inline distT="0" distB="0" distL="0" distR="0" wp14:anchorId="01472673" wp14:editId="766B9668">
            <wp:extent cx="5757547" cy="3090545"/>
            <wp:effectExtent l="0" t="0" r="0" b="0"/>
            <wp:docPr id="173112255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pic:nvPicPr>
                  <pic:blipFill>
                    <a:blip r:embed="rId34">
                      <a:extLst>
                        <a:ext uri="{28A0092B-C50C-407E-A947-70E740481C1C}">
                          <a14:useLocalDpi xmlns:a14="http://schemas.microsoft.com/office/drawing/2010/main" val="0"/>
                        </a:ext>
                      </a:extLst>
                    </a:blip>
                    <a:stretch>
                      <a:fillRect/>
                    </a:stretch>
                  </pic:blipFill>
                  <pic:spPr>
                    <a:xfrm>
                      <a:off x="0" y="0"/>
                      <a:ext cx="5757547" cy="3090545"/>
                    </a:xfrm>
                    <a:prstGeom prst="rect">
                      <a:avLst/>
                    </a:prstGeom>
                  </pic:spPr>
                </pic:pic>
              </a:graphicData>
            </a:graphic>
          </wp:inline>
        </w:drawing>
      </w:r>
    </w:p>
    <w:p w14:paraId="00332A23" w14:textId="77777777" w:rsidR="00F708CF" w:rsidRDefault="00F708CF" w:rsidP="00F708CF">
      <w:pPr>
        <w:rPr>
          <w:lang w:val="en-GB"/>
        </w:rPr>
      </w:pPr>
    </w:p>
    <w:p w14:paraId="45E42B80" w14:textId="77777777" w:rsidR="00F708CF" w:rsidRDefault="00F708CF" w:rsidP="00F708CF">
      <w:pPr>
        <w:pStyle w:val="ListParagraph"/>
        <w:numPr>
          <w:ilvl w:val="0"/>
          <w:numId w:val="22"/>
        </w:numPr>
        <w:spacing w:line="256" w:lineRule="auto"/>
        <w:rPr>
          <w:lang w:val="en-GB"/>
        </w:rPr>
      </w:pPr>
      <w:r>
        <w:rPr>
          <w:lang w:val="en-GB"/>
        </w:rPr>
        <w:t>Click here (see arrow)</w:t>
      </w:r>
    </w:p>
    <w:p w14:paraId="5D659C79" w14:textId="77777777" w:rsidR="00F708CF" w:rsidRDefault="00F708CF" w:rsidP="00F708CF">
      <w:pPr>
        <w:rPr>
          <w:lang w:val="en-GB"/>
        </w:rPr>
      </w:pPr>
    </w:p>
    <w:p w14:paraId="1E30C76B" w14:textId="5DF52F90" w:rsidR="00F708CF" w:rsidRDefault="00F708CF" w:rsidP="00F708CF">
      <w:pPr>
        <w:rPr>
          <w:lang w:val="en-GB"/>
        </w:rPr>
      </w:pPr>
      <w:r>
        <w:rPr>
          <w:noProof/>
        </w:rPr>
        <w:drawing>
          <wp:inline distT="0" distB="0" distL="0" distR="0" wp14:anchorId="219AC160" wp14:editId="69C27016">
            <wp:extent cx="5757547" cy="3386455"/>
            <wp:effectExtent l="0" t="0" r="0" b="4445"/>
            <wp:docPr id="1246394518"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pic:nvPicPr>
                  <pic:blipFill>
                    <a:blip r:embed="rId35">
                      <a:extLst>
                        <a:ext uri="{28A0092B-C50C-407E-A947-70E740481C1C}">
                          <a14:useLocalDpi xmlns:a14="http://schemas.microsoft.com/office/drawing/2010/main" val="0"/>
                        </a:ext>
                      </a:extLst>
                    </a:blip>
                    <a:stretch>
                      <a:fillRect/>
                    </a:stretch>
                  </pic:blipFill>
                  <pic:spPr>
                    <a:xfrm>
                      <a:off x="0" y="0"/>
                      <a:ext cx="5757547" cy="3386455"/>
                    </a:xfrm>
                    <a:prstGeom prst="rect">
                      <a:avLst/>
                    </a:prstGeom>
                  </pic:spPr>
                </pic:pic>
              </a:graphicData>
            </a:graphic>
          </wp:inline>
        </w:drawing>
      </w:r>
    </w:p>
    <w:p w14:paraId="505F1834" w14:textId="77777777" w:rsidR="00F708CF" w:rsidRDefault="00F708CF" w:rsidP="00F708CF">
      <w:pPr>
        <w:rPr>
          <w:lang w:val="en-GB"/>
        </w:rPr>
      </w:pPr>
    </w:p>
    <w:p w14:paraId="6B3075E7" w14:textId="77777777" w:rsidR="00F708CF" w:rsidRDefault="00F708CF" w:rsidP="00F708CF">
      <w:pPr>
        <w:rPr>
          <w:lang w:val="en-GB"/>
        </w:rPr>
      </w:pPr>
    </w:p>
    <w:p w14:paraId="3D281827" w14:textId="77777777" w:rsidR="00F708CF" w:rsidRDefault="00F708CF" w:rsidP="00F708CF">
      <w:pPr>
        <w:pStyle w:val="ListParagraph"/>
        <w:numPr>
          <w:ilvl w:val="0"/>
          <w:numId w:val="22"/>
        </w:numPr>
        <w:spacing w:line="256" w:lineRule="auto"/>
        <w:rPr>
          <w:lang w:val="en-GB"/>
        </w:rPr>
      </w:pPr>
      <w:r>
        <w:rPr>
          <w:lang w:val="en-GB"/>
        </w:rPr>
        <w:t xml:space="preserve">Complete the form and do not forget to add the </w:t>
      </w:r>
      <w:proofErr w:type="spellStart"/>
      <w:r>
        <w:rPr>
          <w:lang w:val="en-GB"/>
        </w:rPr>
        <w:t>logtag</w:t>
      </w:r>
      <w:proofErr w:type="spellEnd"/>
      <w:r>
        <w:rPr>
          <w:lang w:val="en-GB"/>
        </w:rPr>
        <w:t xml:space="preserve"> records. </w:t>
      </w:r>
    </w:p>
    <w:p w14:paraId="4633661C" w14:textId="77777777" w:rsidR="00F708CF" w:rsidRDefault="00F708CF" w:rsidP="00F708CF">
      <w:pPr>
        <w:rPr>
          <w:lang w:val="en-GB"/>
        </w:rPr>
      </w:pPr>
    </w:p>
    <w:p w14:paraId="3CE12720" w14:textId="77777777" w:rsidR="00F708CF" w:rsidRDefault="00F708CF" w:rsidP="00F708CF">
      <w:pPr>
        <w:rPr>
          <w:lang w:val="en-GB"/>
        </w:rPr>
      </w:pPr>
    </w:p>
    <w:p w14:paraId="24A6C022" w14:textId="77777777" w:rsidR="00F708CF" w:rsidRDefault="00F708CF" w:rsidP="00F708CF">
      <w:pPr>
        <w:rPr>
          <w:lang w:val="en-GB"/>
        </w:rPr>
      </w:pPr>
    </w:p>
    <w:p w14:paraId="2C259319" w14:textId="77777777" w:rsidR="00F708CF" w:rsidRDefault="00F708CF" w:rsidP="00F708CF">
      <w:pPr>
        <w:rPr>
          <w:lang w:val="en-GB"/>
        </w:rPr>
      </w:pPr>
    </w:p>
    <w:p w14:paraId="3888E925" w14:textId="77777777" w:rsidR="00F708CF" w:rsidRDefault="00F708CF" w:rsidP="00F708CF">
      <w:pPr>
        <w:rPr>
          <w:lang w:val="en-GB"/>
        </w:rPr>
      </w:pPr>
    </w:p>
    <w:p w14:paraId="3F5B7498" w14:textId="52B8C5F5" w:rsidR="00F708CF" w:rsidRDefault="00F708CF" w:rsidP="00F708CF">
      <w:r>
        <w:br w:type="page"/>
      </w:r>
    </w:p>
    <w:p w14:paraId="044D6C26" w14:textId="36AA9B6D" w:rsidR="00894C4D" w:rsidRPr="00894C4D" w:rsidRDefault="00894C4D" w:rsidP="00894C4D">
      <w:pPr>
        <w:pStyle w:val="Heading1"/>
        <w:numPr>
          <w:ilvl w:val="0"/>
          <w:numId w:val="21"/>
        </w:numPr>
        <w:rPr>
          <w:b/>
        </w:rPr>
      </w:pPr>
      <w:bookmarkStart w:id="5" w:name="_Toc44317453"/>
      <w:r>
        <w:rPr>
          <w:b/>
        </w:rPr>
        <w:lastRenderedPageBreak/>
        <w:t>H</w:t>
      </w:r>
      <w:r w:rsidRPr="00894C4D">
        <w:rPr>
          <w:b/>
        </w:rPr>
        <w:t xml:space="preserve">ow to check </w:t>
      </w:r>
      <w:r>
        <w:rPr>
          <w:b/>
        </w:rPr>
        <w:t xml:space="preserve">data logger </w:t>
      </w:r>
      <w:r w:rsidRPr="00894C4D">
        <w:rPr>
          <w:b/>
        </w:rPr>
        <w:t>battery residual life.</w:t>
      </w:r>
      <w:bookmarkEnd w:id="5"/>
      <w:r w:rsidRPr="00894C4D">
        <w:rPr>
          <w:b/>
        </w:rPr>
        <w:t xml:space="preserve"> </w:t>
      </w:r>
    </w:p>
    <w:p w14:paraId="293AA614" w14:textId="77777777" w:rsidR="00894C4D" w:rsidRDefault="00894C4D" w:rsidP="00894C4D">
      <w:pPr>
        <w:rPr>
          <w:lang w:val="en-GB"/>
        </w:rPr>
      </w:pPr>
    </w:p>
    <w:p w14:paraId="4A02108D" w14:textId="77777777" w:rsidR="00894C4D" w:rsidRDefault="00894C4D" w:rsidP="00894C4D">
      <w:pPr>
        <w:rPr>
          <w:lang w:val="en-GB"/>
        </w:rPr>
      </w:pPr>
      <w:r>
        <w:rPr>
          <w:lang w:val="en-GB"/>
        </w:rPr>
        <w:t xml:space="preserve">On the data logger itself the LEDs will give some indication on the battery. </w:t>
      </w:r>
    </w:p>
    <w:p w14:paraId="4C41CF68" w14:textId="77777777" w:rsidR="00894C4D" w:rsidRDefault="00894C4D" w:rsidP="00894C4D">
      <w:pPr>
        <w:rPr>
          <w:lang w:val="en-GB"/>
        </w:rPr>
      </w:pPr>
      <w:r>
        <w:rPr>
          <w:lang w:val="en-GB"/>
        </w:rPr>
        <w:t> </w:t>
      </w:r>
    </w:p>
    <w:p w14:paraId="13BEAEFD" w14:textId="3F11DD98" w:rsidR="00894C4D" w:rsidRDefault="00894C4D" w:rsidP="00894C4D">
      <w:pPr>
        <w:rPr>
          <w:lang w:val="fr-FR"/>
        </w:rPr>
      </w:pPr>
      <w:r>
        <w:rPr>
          <w:noProof/>
        </w:rPr>
        <w:drawing>
          <wp:inline distT="0" distB="0" distL="0" distR="0" wp14:anchorId="79BD9A4B" wp14:editId="21471589">
            <wp:extent cx="4140200" cy="647700"/>
            <wp:effectExtent l="0" t="0" r="1270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4140200" cy="647700"/>
                    </a:xfrm>
                    <a:prstGeom prst="rect">
                      <a:avLst/>
                    </a:prstGeom>
                    <a:noFill/>
                    <a:ln>
                      <a:noFill/>
                    </a:ln>
                  </pic:spPr>
                </pic:pic>
              </a:graphicData>
            </a:graphic>
          </wp:inline>
        </w:drawing>
      </w:r>
    </w:p>
    <w:p w14:paraId="154BCA19" w14:textId="77777777" w:rsidR="00894C4D" w:rsidRDefault="00894C4D" w:rsidP="00894C4D"/>
    <w:p w14:paraId="1794DEAD" w14:textId="77777777" w:rsidR="00894C4D" w:rsidRDefault="00894C4D" w:rsidP="00894C4D">
      <w:pPr>
        <w:rPr>
          <w:lang w:val="en-GB"/>
        </w:rPr>
      </w:pPr>
      <w:r>
        <w:rPr>
          <w:lang w:val="en-GB"/>
        </w:rPr>
        <w:t>It is also indicated by the computer when you connect the USB datalogger</w:t>
      </w:r>
    </w:p>
    <w:p w14:paraId="452F5229" w14:textId="77777777" w:rsidR="00894C4D" w:rsidRDefault="00894C4D" w:rsidP="00894C4D">
      <w:pPr>
        <w:rPr>
          <w:lang w:val="en-GB"/>
        </w:rPr>
      </w:pPr>
    </w:p>
    <w:p w14:paraId="436FDB64" w14:textId="7739C610" w:rsidR="00894C4D" w:rsidRDefault="00894C4D" w:rsidP="00894C4D">
      <w:pPr>
        <w:rPr>
          <w:lang w:val="fr-FR"/>
        </w:rPr>
      </w:pPr>
      <w:r>
        <w:rPr>
          <w:noProof/>
        </w:rPr>
        <w:drawing>
          <wp:inline distT="0" distB="0" distL="0" distR="0" wp14:anchorId="79D53B35" wp14:editId="3AD0CC48">
            <wp:extent cx="5911850" cy="4140200"/>
            <wp:effectExtent l="0" t="0" r="12700" b="1270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5911850" cy="4140200"/>
                    </a:xfrm>
                    <a:prstGeom prst="rect">
                      <a:avLst/>
                    </a:prstGeom>
                    <a:noFill/>
                    <a:ln>
                      <a:noFill/>
                    </a:ln>
                  </pic:spPr>
                </pic:pic>
              </a:graphicData>
            </a:graphic>
          </wp:inline>
        </w:drawing>
      </w:r>
    </w:p>
    <w:p w14:paraId="354065C4" w14:textId="77777777" w:rsidR="00894C4D" w:rsidRDefault="00894C4D" w:rsidP="00894C4D"/>
    <w:p w14:paraId="028CF343" w14:textId="7E676701" w:rsidR="00894C4D" w:rsidRDefault="00000000" w:rsidP="00894C4D">
      <w:hyperlink r:id="rId40" w:history="1">
        <w:proofErr w:type="spellStart"/>
        <w:r w:rsidR="002F2A20" w:rsidRPr="002F2A20">
          <w:rPr>
            <w:rStyle w:val="Hyperlink"/>
          </w:rPr>
          <w:t>EasyLog</w:t>
        </w:r>
        <w:proofErr w:type="spellEnd"/>
        <w:r w:rsidR="002F2A20" w:rsidRPr="002F2A20">
          <w:rPr>
            <w:rStyle w:val="Hyperlink"/>
          </w:rPr>
          <w:t xml:space="preserve"> 21CFR Operational Guide</w:t>
        </w:r>
      </w:hyperlink>
    </w:p>
    <w:p w14:paraId="7180F547" w14:textId="27E60B7C" w:rsidR="00F708CF" w:rsidRPr="00894C4D" w:rsidRDefault="00F708CF" w:rsidP="00F708CF">
      <w:pPr>
        <w:rPr>
          <w:lang w:val="en-GB"/>
        </w:rPr>
      </w:pPr>
    </w:p>
    <w:p w14:paraId="4FAE516E" w14:textId="77777777" w:rsidR="00F708CF" w:rsidRDefault="00F708CF" w:rsidP="00F708CF">
      <w:pPr>
        <w:rPr>
          <w:lang w:val="en-GB"/>
        </w:rPr>
      </w:pPr>
    </w:p>
    <w:p w14:paraId="6D76CEB6" w14:textId="77777777" w:rsidR="00F708CF" w:rsidRDefault="00F708CF" w:rsidP="00F708CF">
      <w:pPr>
        <w:jc w:val="center"/>
        <w:rPr>
          <w:lang w:val="en-GB"/>
        </w:rPr>
      </w:pPr>
    </w:p>
    <w:p w14:paraId="114592EB" w14:textId="77777777" w:rsidR="00F708CF" w:rsidRDefault="00F708CF" w:rsidP="0085671E">
      <w:pPr>
        <w:rPr>
          <w:rFonts w:ascii="Times New Roman" w:eastAsia="Times New Roman" w:hAnsi="Times New Roman" w:cs="Times New Roman"/>
          <w:sz w:val="24"/>
          <w:szCs w:val="24"/>
          <w:lang w:eastAsia="fr-FR"/>
        </w:rPr>
      </w:pPr>
    </w:p>
    <w:sectPr w:rsidR="00F708CF" w:rsidSect="009756B4">
      <w:headerReference w:type="even" r:id="rId41"/>
      <w:headerReference w:type="default" r:id="rId42"/>
      <w:footerReference w:type="even" r:id="rId43"/>
      <w:footerReference w:type="default" r:id="rId44"/>
      <w:headerReference w:type="first" r:id="rId45"/>
      <w:footerReference w:type="first" r:id="rId46"/>
      <w:pgSz w:w="11907" w:h="16840"/>
      <w:pgMar w:top="1000" w:right="1000" w:bottom="1000" w:left="10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9C2117" w14:textId="77777777" w:rsidR="006F0002" w:rsidRDefault="006F0002" w:rsidP="0046030F">
      <w:pPr>
        <w:spacing w:after="0" w:line="240" w:lineRule="auto"/>
      </w:pPr>
      <w:r>
        <w:separator/>
      </w:r>
    </w:p>
  </w:endnote>
  <w:endnote w:type="continuationSeparator" w:id="0">
    <w:p w14:paraId="5441171B" w14:textId="77777777" w:rsidR="006F0002" w:rsidRDefault="006F0002" w:rsidP="004603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A78456" w14:textId="77777777" w:rsidR="000769A7" w:rsidRDefault="000769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42140085"/>
      <w:docPartObj>
        <w:docPartGallery w:val="Page Numbers (Bottom of Page)"/>
        <w:docPartUnique/>
      </w:docPartObj>
    </w:sdtPr>
    <w:sdtContent>
      <w:sdt>
        <w:sdtPr>
          <w:id w:val="-1669238322"/>
          <w:docPartObj>
            <w:docPartGallery w:val="Page Numbers (Top of Page)"/>
            <w:docPartUnique/>
          </w:docPartObj>
        </w:sdtPr>
        <w:sdtContent>
          <w:p w14:paraId="6ED8721E" w14:textId="77777777" w:rsidR="000769A7" w:rsidRDefault="000769A7" w:rsidP="000769A7">
            <w:pPr>
              <w:tabs>
                <w:tab w:val="center" w:pos="4680"/>
                <w:tab w:val="right" w:pos="9360"/>
              </w:tabs>
              <w:jc w:val="both"/>
              <w:rPr>
                <w:i/>
                <w:iCs/>
                <w:sz w:val="18"/>
                <w:szCs w:val="18"/>
              </w:rPr>
            </w:pPr>
            <w:r w:rsidRPr="001E2551">
              <w:rPr>
                <w:b/>
                <w:bCs/>
                <w:i/>
                <w:iCs/>
                <w:sz w:val="18"/>
                <w:szCs w:val="18"/>
              </w:rPr>
              <w:t>NOTE:</w:t>
            </w:r>
            <w:r w:rsidRPr="001E2551">
              <w:rPr>
                <w:i/>
                <w:iCs/>
                <w:sz w:val="18"/>
                <w:szCs w:val="18"/>
              </w:rPr>
              <w:t xml:space="preserve"> This work is licensed under the Creative Commons CC BY-SA by the endTB Research Partners. To view a copy of this license, visit: </w:t>
            </w:r>
            <w:hyperlink r:id="rId1" w:history="1">
              <w:r w:rsidRPr="001E2551">
                <w:rPr>
                  <w:rStyle w:val="Hyperlink"/>
                  <w:i/>
                  <w:iCs/>
                  <w:sz w:val="18"/>
                  <w:szCs w:val="18"/>
                </w:rPr>
                <w:t>https://creativecommons.org/licenses/by-sa/4.0/</w:t>
              </w:r>
            </w:hyperlink>
            <w:r w:rsidRPr="001E2551">
              <w:rPr>
                <w:i/>
                <w:iCs/>
                <w:sz w:val="18"/>
                <w:szCs w:val="18"/>
              </w:rPr>
              <w:t>. More information about this copyright is available in the endTB website</w:t>
            </w:r>
            <w:r>
              <w:rPr>
                <w:i/>
                <w:iCs/>
                <w:sz w:val="18"/>
                <w:szCs w:val="18"/>
              </w:rPr>
              <w:t>:</w:t>
            </w:r>
            <w:r w:rsidRPr="002C2411">
              <w:t xml:space="preserve"> </w:t>
            </w:r>
            <w:hyperlink r:id="rId2" w:history="1">
              <w:r w:rsidRPr="00F45F28">
                <w:rPr>
                  <w:rStyle w:val="Hyperlink"/>
                  <w:i/>
                  <w:iCs/>
                  <w:sz w:val="18"/>
                  <w:szCs w:val="18"/>
                </w:rPr>
                <w:t>https://endtb.org/</w:t>
              </w:r>
            </w:hyperlink>
            <w:r w:rsidRPr="001E2551">
              <w:rPr>
                <w:i/>
                <w:iCs/>
                <w:sz w:val="18"/>
                <w:szCs w:val="18"/>
              </w:rPr>
              <w:t xml:space="preserve"> in the “Toolkit” section.</w:t>
            </w:r>
          </w:p>
          <w:p w14:paraId="7AC773AD" w14:textId="009EDBFE" w:rsidR="00F708CF" w:rsidRDefault="00F708CF">
            <w:pPr>
              <w:pStyle w:val="Footer"/>
              <w:jc w:val="center"/>
            </w:pPr>
            <w:r>
              <w:rPr>
                <w:lang w:val="fr-FR"/>
              </w:rPr>
              <w:t xml:space="preserve">Page </w:t>
            </w:r>
            <w:r>
              <w:rPr>
                <w:b/>
                <w:bCs/>
                <w:sz w:val="24"/>
                <w:szCs w:val="24"/>
              </w:rPr>
              <w:fldChar w:fldCharType="begin"/>
            </w:r>
            <w:r>
              <w:rPr>
                <w:b/>
                <w:bCs/>
              </w:rPr>
              <w:instrText>PAGE</w:instrText>
            </w:r>
            <w:r>
              <w:rPr>
                <w:b/>
                <w:bCs/>
                <w:sz w:val="24"/>
                <w:szCs w:val="24"/>
              </w:rPr>
              <w:fldChar w:fldCharType="separate"/>
            </w:r>
            <w:r>
              <w:rPr>
                <w:b/>
                <w:bCs/>
                <w:noProof/>
              </w:rPr>
              <w:t>13</w:t>
            </w:r>
            <w:r>
              <w:rPr>
                <w:b/>
                <w:bCs/>
                <w:sz w:val="24"/>
                <w:szCs w:val="24"/>
              </w:rPr>
              <w:fldChar w:fldCharType="end"/>
            </w:r>
            <w:r>
              <w:rPr>
                <w:lang w:val="fr-FR"/>
              </w:rPr>
              <w:t xml:space="preserve"> of </w:t>
            </w:r>
            <w:r>
              <w:rPr>
                <w:b/>
                <w:bCs/>
                <w:sz w:val="24"/>
                <w:szCs w:val="24"/>
              </w:rPr>
              <w:fldChar w:fldCharType="begin"/>
            </w:r>
            <w:r>
              <w:rPr>
                <w:b/>
                <w:bCs/>
              </w:rPr>
              <w:instrText>NUMPAGES</w:instrText>
            </w:r>
            <w:r>
              <w:rPr>
                <w:b/>
                <w:bCs/>
                <w:sz w:val="24"/>
                <w:szCs w:val="24"/>
              </w:rPr>
              <w:fldChar w:fldCharType="separate"/>
            </w:r>
            <w:r>
              <w:rPr>
                <w:b/>
                <w:bCs/>
                <w:noProof/>
              </w:rPr>
              <w:t>14</w:t>
            </w:r>
            <w:r>
              <w:rPr>
                <w:b/>
                <w:bCs/>
                <w:sz w:val="24"/>
                <w:szCs w:val="24"/>
              </w:rPr>
              <w:fldChar w:fldCharType="end"/>
            </w:r>
          </w:p>
        </w:sdtContent>
      </w:sdt>
    </w:sdtContent>
  </w:sdt>
  <w:p w14:paraId="007A7D28" w14:textId="77777777" w:rsidR="00F708CF" w:rsidRDefault="00F708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C57EB" w14:textId="77777777" w:rsidR="000769A7" w:rsidRDefault="000769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0547C0" w14:textId="77777777" w:rsidR="006F0002" w:rsidRDefault="006F0002" w:rsidP="0046030F">
      <w:pPr>
        <w:spacing w:after="0" w:line="240" w:lineRule="auto"/>
      </w:pPr>
      <w:r>
        <w:separator/>
      </w:r>
    </w:p>
  </w:footnote>
  <w:footnote w:type="continuationSeparator" w:id="0">
    <w:p w14:paraId="46C6F931" w14:textId="77777777" w:rsidR="006F0002" w:rsidRDefault="006F0002" w:rsidP="004603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7119FC" w14:textId="77777777" w:rsidR="000769A7" w:rsidRDefault="000769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86E999" w14:textId="1D5CC0E1" w:rsidR="0073555D" w:rsidRPr="0073555D" w:rsidRDefault="0073555D" w:rsidP="0073555D">
    <w:pPr>
      <w:widowControl w:val="0"/>
      <w:tabs>
        <w:tab w:val="center" w:pos="4536"/>
        <w:tab w:val="right" w:pos="9072"/>
      </w:tabs>
      <w:autoSpaceDE w:val="0"/>
      <w:autoSpaceDN w:val="0"/>
      <w:adjustRightInd w:val="0"/>
      <w:spacing w:after="0" w:line="240" w:lineRule="auto"/>
      <w:rPr>
        <w:rFonts w:eastAsia="Times New Roman" w:cs="Times New Roman"/>
        <w:b/>
        <w:color w:val="000000"/>
        <w:sz w:val="24"/>
        <w:szCs w:val="24"/>
        <w:lang w:eastAsia="fr-FR"/>
      </w:rPr>
    </w:pPr>
    <w:r w:rsidRPr="0073555D">
      <w:rPr>
        <w:rFonts w:eastAsia="Times New Roman" w:cs="Times New Roman"/>
        <w:b/>
        <w:color w:val="000000"/>
        <w:sz w:val="24"/>
        <w:szCs w:val="24"/>
        <w:lang w:eastAsia="fr-FR"/>
      </w:rPr>
      <w:t xml:space="preserve">endTB Clinical Trials                                  FAQ Pharmacy Manual, Version 1.0, </w:t>
    </w:r>
    <w:r w:rsidRPr="002F2A20">
      <w:rPr>
        <w:rFonts w:eastAsia="Times New Roman" w:cs="Times New Roman"/>
        <w:b/>
        <w:color w:val="000000"/>
        <w:sz w:val="24"/>
        <w:szCs w:val="24"/>
        <w:lang w:eastAsia="fr-FR"/>
      </w:rPr>
      <w:t xml:space="preserve">Date </w:t>
    </w:r>
    <w:r w:rsidR="002F2A20">
      <w:rPr>
        <w:rFonts w:eastAsia="Times New Roman" w:cs="Times New Roman"/>
        <w:b/>
        <w:color w:val="000000"/>
        <w:sz w:val="24"/>
        <w:szCs w:val="24"/>
        <w:lang w:eastAsia="fr-FR"/>
      </w:rPr>
      <w:t>01</w:t>
    </w:r>
    <w:r w:rsidRPr="002F2A20">
      <w:rPr>
        <w:rFonts w:eastAsia="Times New Roman" w:cs="Times New Roman"/>
        <w:b/>
        <w:color w:val="000000"/>
        <w:sz w:val="24"/>
        <w:szCs w:val="24"/>
        <w:lang w:eastAsia="fr-FR"/>
      </w:rPr>
      <w:t>-</w:t>
    </w:r>
    <w:r w:rsidR="002F2A20">
      <w:rPr>
        <w:rFonts w:eastAsia="Times New Roman" w:cs="Times New Roman"/>
        <w:b/>
        <w:color w:val="000000"/>
        <w:sz w:val="24"/>
        <w:szCs w:val="24"/>
        <w:lang w:eastAsia="fr-FR"/>
      </w:rPr>
      <w:t>J</w:t>
    </w:r>
    <w:r w:rsidR="002F2A20" w:rsidRPr="002F2A20">
      <w:rPr>
        <w:rFonts w:eastAsia="Times New Roman" w:cs="Times New Roman"/>
        <w:b/>
        <w:color w:val="000000"/>
        <w:sz w:val="24"/>
        <w:szCs w:val="24"/>
        <w:lang w:eastAsia="fr-FR"/>
      </w:rPr>
      <w:t>un</w:t>
    </w:r>
    <w:r w:rsidRPr="0073555D">
      <w:rPr>
        <w:rFonts w:eastAsia="Times New Roman" w:cs="Times New Roman"/>
        <w:b/>
        <w:color w:val="000000"/>
        <w:sz w:val="24"/>
        <w:szCs w:val="24"/>
        <w:lang w:eastAsia="fr-FR"/>
      </w:rPr>
      <w:t>-2020</w:t>
    </w:r>
  </w:p>
  <w:p w14:paraId="6CCE3BC0" w14:textId="77777777" w:rsidR="006111F6" w:rsidRPr="009D379D" w:rsidRDefault="006111F6" w:rsidP="000B5F15">
    <w:pPr>
      <w:rPr>
        <w:rFonts w:ascii="Times New Roman" w:hAnsi="Times New Roman"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2570D" w14:textId="77777777" w:rsidR="000769A7" w:rsidRDefault="000769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F4A30"/>
    <w:multiLevelType w:val="multilevel"/>
    <w:tmpl w:val="8A987F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5B17492"/>
    <w:multiLevelType w:val="hybridMultilevel"/>
    <w:tmpl w:val="BEDEC59A"/>
    <w:lvl w:ilvl="0" w:tplc="040C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7C20BC"/>
    <w:multiLevelType w:val="hybridMultilevel"/>
    <w:tmpl w:val="24DA2D9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21881144"/>
    <w:multiLevelType w:val="multilevel"/>
    <w:tmpl w:val="3A58A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46F6AE6"/>
    <w:multiLevelType w:val="hybridMultilevel"/>
    <w:tmpl w:val="3614F1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5AB5915"/>
    <w:multiLevelType w:val="hybridMultilevel"/>
    <w:tmpl w:val="A75CF64E"/>
    <w:lvl w:ilvl="0" w:tplc="04090019">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657FE5"/>
    <w:multiLevelType w:val="multilevel"/>
    <w:tmpl w:val="8AEE5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9401730"/>
    <w:multiLevelType w:val="hybridMultilevel"/>
    <w:tmpl w:val="DA9C2054"/>
    <w:lvl w:ilvl="0" w:tplc="2608733A">
      <w:start w:val="2"/>
      <w:numFmt w:val="bullet"/>
      <w:lvlText w:val="-"/>
      <w:lvlJc w:val="left"/>
      <w:pPr>
        <w:ind w:left="1440" w:hanging="360"/>
      </w:pPr>
      <w:rPr>
        <w:rFonts w:ascii="Calibri" w:eastAsiaTheme="minorHAnsi" w:hAnsi="Calibri" w:cs="Calibri"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8" w15:restartNumberingAfterBreak="0">
    <w:nsid w:val="4446760A"/>
    <w:multiLevelType w:val="hybridMultilevel"/>
    <w:tmpl w:val="6E567098"/>
    <w:lvl w:ilvl="0" w:tplc="6E065E42">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AE4420"/>
    <w:multiLevelType w:val="hybridMultilevel"/>
    <w:tmpl w:val="85769F5C"/>
    <w:lvl w:ilvl="0" w:tplc="C84EE27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BEA1F60"/>
    <w:multiLevelType w:val="hybridMultilevel"/>
    <w:tmpl w:val="848A1F8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DC12F93"/>
    <w:multiLevelType w:val="hybridMultilevel"/>
    <w:tmpl w:val="BBD688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7C0166"/>
    <w:multiLevelType w:val="hybridMultilevel"/>
    <w:tmpl w:val="FFFFFFFF"/>
    <w:lvl w:ilvl="0" w:tplc="87BE1F36">
      <w:start w:val="1"/>
      <w:numFmt w:val="decimal"/>
      <w:lvlText w:val="%1."/>
      <w:lvlJc w:val="left"/>
      <w:pPr>
        <w:ind w:left="720" w:hanging="360"/>
      </w:pPr>
    </w:lvl>
    <w:lvl w:ilvl="1" w:tplc="D0B44120">
      <w:start w:val="1"/>
      <w:numFmt w:val="lowerLetter"/>
      <w:lvlText w:val="%2."/>
      <w:lvlJc w:val="left"/>
      <w:pPr>
        <w:ind w:left="1440" w:hanging="360"/>
      </w:pPr>
    </w:lvl>
    <w:lvl w:ilvl="2" w:tplc="E54C577C">
      <w:start w:val="1"/>
      <w:numFmt w:val="lowerRoman"/>
      <w:lvlText w:val="%3."/>
      <w:lvlJc w:val="right"/>
      <w:pPr>
        <w:ind w:left="2160" w:hanging="180"/>
      </w:pPr>
    </w:lvl>
    <w:lvl w:ilvl="3" w:tplc="853E2DFE">
      <w:start w:val="1"/>
      <w:numFmt w:val="decimal"/>
      <w:lvlText w:val="%4."/>
      <w:lvlJc w:val="left"/>
      <w:pPr>
        <w:ind w:left="2880" w:hanging="360"/>
      </w:pPr>
    </w:lvl>
    <w:lvl w:ilvl="4" w:tplc="CB60BC1E">
      <w:start w:val="1"/>
      <w:numFmt w:val="lowerLetter"/>
      <w:lvlText w:val="%5."/>
      <w:lvlJc w:val="left"/>
      <w:pPr>
        <w:ind w:left="3600" w:hanging="360"/>
      </w:pPr>
    </w:lvl>
    <w:lvl w:ilvl="5" w:tplc="3EB8654E">
      <w:start w:val="1"/>
      <w:numFmt w:val="lowerRoman"/>
      <w:lvlText w:val="%6."/>
      <w:lvlJc w:val="right"/>
      <w:pPr>
        <w:ind w:left="4320" w:hanging="180"/>
      </w:pPr>
    </w:lvl>
    <w:lvl w:ilvl="6" w:tplc="D0BAFDEC">
      <w:start w:val="1"/>
      <w:numFmt w:val="decimal"/>
      <w:lvlText w:val="%7."/>
      <w:lvlJc w:val="left"/>
      <w:pPr>
        <w:ind w:left="5040" w:hanging="360"/>
      </w:pPr>
    </w:lvl>
    <w:lvl w:ilvl="7" w:tplc="FBB60E3A">
      <w:start w:val="1"/>
      <w:numFmt w:val="lowerLetter"/>
      <w:lvlText w:val="%8."/>
      <w:lvlJc w:val="left"/>
      <w:pPr>
        <w:ind w:left="5760" w:hanging="360"/>
      </w:pPr>
    </w:lvl>
    <w:lvl w:ilvl="8" w:tplc="348EA140">
      <w:start w:val="1"/>
      <w:numFmt w:val="lowerRoman"/>
      <w:lvlText w:val="%9."/>
      <w:lvlJc w:val="right"/>
      <w:pPr>
        <w:ind w:left="6480" w:hanging="180"/>
      </w:pPr>
    </w:lvl>
  </w:abstractNum>
  <w:abstractNum w:abstractNumId="13" w15:restartNumberingAfterBreak="0">
    <w:nsid w:val="541437F6"/>
    <w:multiLevelType w:val="hybridMultilevel"/>
    <w:tmpl w:val="D05E399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614F5A36"/>
    <w:multiLevelType w:val="multilevel"/>
    <w:tmpl w:val="15BC3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51B78E3"/>
    <w:multiLevelType w:val="multilevel"/>
    <w:tmpl w:val="F4CA9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9EA070A"/>
    <w:multiLevelType w:val="multilevel"/>
    <w:tmpl w:val="4328E06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BA273FF"/>
    <w:multiLevelType w:val="hybridMultilevel"/>
    <w:tmpl w:val="9A7E75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EB42E1F"/>
    <w:multiLevelType w:val="hybridMultilevel"/>
    <w:tmpl w:val="3E3AC646"/>
    <w:lvl w:ilvl="0" w:tplc="040C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7B6511"/>
    <w:multiLevelType w:val="hybridMultilevel"/>
    <w:tmpl w:val="FD3200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E810034"/>
    <w:multiLevelType w:val="hybridMultilevel"/>
    <w:tmpl w:val="3D6E262C"/>
    <w:lvl w:ilvl="0" w:tplc="E096957C">
      <w:start w:val="1"/>
      <w:numFmt w:val="lowerLetter"/>
      <w:lvlText w:val="%1)"/>
      <w:lvlJc w:val="left"/>
      <w:pPr>
        <w:ind w:left="1080" w:hanging="360"/>
      </w:p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num w:numId="1" w16cid:durableId="663750999">
    <w:abstractNumId w:val="12"/>
  </w:num>
  <w:num w:numId="2" w16cid:durableId="795609413">
    <w:abstractNumId w:val="13"/>
  </w:num>
  <w:num w:numId="3" w16cid:durableId="1937594906">
    <w:abstractNumId w:val="14"/>
  </w:num>
  <w:num w:numId="4" w16cid:durableId="2087602936">
    <w:abstractNumId w:val="0"/>
  </w:num>
  <w:num w:numId="5" w16cid:durableId="177282087">
    <w:abstractNumId w:val="8"/>
  </w:num>
  <w:num w:numId="6" w16cid:durableId="721368244">
    <w:abstractNumId w:val="6"/>
  </w:num>
  <w:num w:numId="7" w16cid:durableId="1414739099">
    <w:abstractNumId w:val="9"/>
  </w:num>
  <w:num w:numId="8" w16cid:durableId="1319574911">
    <w:abstractNumId w:val="16"/>
  </w:num>
  <w:num w:numId="9" w16cid:durableId="1293899635">
    <w:abstractNumId w:val="3"/>
  </w:num>
  <w:num w:numId="10" w16cid:durableId="1975132816">
    <w:abstractNumId w:val="11"/>
  </w:num>
  <w:num w:numId="11" w16cid:durableId="405617138">
    <w:abstractNumId w:val="17"/>
  </w:num>
  <w:num w:numId="12" w16cid:durableId="632759174">
    <w:abstractNumId w:val="5"/>
  </w:num>
  <w:num w:numId="13" w16cid:durableId="1552689018">
    <w:abstractNumId w:val="15"/>
  </w:num>
  <w:num w:numId="14" w16cid:durableId="1352876603">
    <w:abstractNumId w:val="2"/>
  </w:num>
  <w:num w:numId="15" w16cid:durableId="533269066">
    <w:abstractNumId w:val="19"/>
  </w:num>
  <w:num w:numId="16" w16cid:durableId="1498226231">
    <w:abstractNumId w:val="18"/>
  </w:num>
  <w:num w:numId="17" w16cid:durableId="384377326">
    <w:abstractNumId w:val="1"/>
  </w:num>
  <w:num w:numId="18" w16cid:durableId="32933287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91515313">
    <w:abstractNumId w:val="7"/>
  </w:num>
  <w:num w:numId="20" w16cid:durableId="735008294">
    <w:abstractNumId w:val="10"/>
  </w:num>
  <w:num w:numId="21" w16cid:durableId="606159383">
    <w:abstractNumId w:val="4"/>
  </w:num>
  <w:num w:numId="22" w16cid:durableId="40673369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30F"/>
    <w:rsid w:val="00003C4A"/>
    <w:rsid w:val="00005EE2"/>
    <w:rsid w:val="0000641D"/>
    <w:rsid w:val="00007DE9"/>
    <w:rsid w:val="00026272"/>
    <w:rsid w:val="00031724"/>
    <w:rsid w:val="00044754"/>
    <w:rsid w:val="000538E5"/>
    <w:rsid w:val="00056DE2"/>
    <w:rsid w:val="0006067C"/>
    <w:rsid w:val="00061F02"/>
    <w:rsid w:val="0006462F"/>
    <w:rsid w:val="000769A7"/>
    <w:rsid w:val="000779C9"/>
    <w:rsid w:val="00080AB8"/>
    <w:rsid w:val="00081877"/>
    <w:rsid w:val="00084C25"/>
    <w:rsid w:val="00090A48"/>
    <w:rsid w:val="00093B73"/>
    <w:rsid w:val="00095933"/>
    <w:rsid w:val="00095ABA"/>
    <w:rsid w:val="000A7ACF"/>
    <w:rsid w:val="000B5F15"/>
    <w:rsid w:val="000C189A"/>
    <w:rsid w:val="000C5120"/>
    <w:rsid w:val="000D7D4C"/>
    <w:rsid w:val="000E3947"/>
    <w:rsid w:val="000F7D73"/>
    <w:rsid w:val="0010214F"/>
    <w:rsid w:val="001065CA"/>
    <w:rsid w:val="001123B2"/>
    <w:rsid w:val="0011350F"/>
    <w:rsid w:val="00115F47"/>
    <w:rsid w:val="00132C37"/>
    <w:rsid w:val="0014122F"/>
    <w:rsid w:val="00142F29"/>
    <w:rsid w:val="00151A4E"/>
    <w:rsid w:val="00156545"/>
    <w:rsid w:val="0015665E"/>
    <w:rsid w:val="001568F2"/>
    <w:rsid w:val="00163121"/>
    <w:rsid w:val="001664DA"/>
    <w:rsid w:val="001816F8"/>
    <w:rsid w:val="00187F56"/>
    <w:rsid w:val="00194351"/>
    <w:rsid w:val="00196D8E"/>
    <w:rsid w:val="001A5D8E"/>
    <w:rsid w:val="001A62B1"/>
    <w:rsid w:val="001A6C0D"/>
    <w:rsid w:val="001C3BA1"/>
    <w:rsid w:val="001D504A"/>
    <w:rsid w:val="001E3337"/>
    <w:rsid w:val="001E49EE"/>
    <w:rsid w:val="00206A08"/>
    <w:rsid w:val="002122D3"/>
    <w:rsid w:val="002150A1"/>
    <w:rsid w:val="00217BF3"/>
    <w:rsid w:val="002362A2"/>
    <w:rsid w:val="00240C5D"/>
    <w:rsid w:val="00240F0A"/>
    <w:rsid w:val="00254CFB"/>
    <w:rsid w:val="00264FE0"/>
    <w:rsid w:val="00270E57"/>
    <w:rsid w:val="002737E5"/>
    <w:rsid w:val="002760B6"/>
    <w:rsid w:val="0029024B"/>
    <w:rsid w:val="002A0845"/>
    <w:rsid w:val="002C42A4"/>
    <w:rsid w:val="002C6E76"/>
    <w:rsid w:val="002D1DF1"/>
    <w:rsid w:val="002D274D"/>
    <w:rsid w:val="002D3452"/>
    <w:rsid w:val="002D4014"/>
    <w:rsid w:val="002D5C39"/>
    <w:rsid w:val="002E3BCB"/>
    <w:rsid w:val="002F2A20"/>
    <w:rsid w:val="002F659D"/>
    <w:rsid w:val="00301A52"/>
    <w:rsid w:val="00305A84"/>
    <w:rsid w:val="00314EE1"/>
    <w:rsid w:val="00326BFB"/>
    <w:rsid w:val="00336425"/>
    <w:rsid w:val="003364DA"/>
    <w:rsid w:val="00336F9B"/>
    <w:rsid w:val="0035720F"/>
    <w:rsid w:val="00364F1C"/>
    <w:rsid w:val="0037112B"/>
    <w:rsid w:val="0037730A"/>
    <w:rsid w:val="003847E3"/>
    <w:rsid w:val="00394397"/>
    <w:rsid w:val="003A04D1"/>
    <w:rsid w:val="003A2137"/>
    <w:rsid w:val="003A2D39"/>
    <w:rsid w:val="003A5496"/>
    <w:rsid w:val="003B3CB5"/>
    <w:rsid w:val="003B51A8"/>
    <w:rsid w:val="003C1461"/>
    <w:rsid w:val="003C2C72"/>
    <w:rsid w:val="003C38D6"/>
    <w:rsid w:val="003C4DF1"/>
    <w:rsid w:val="003C68C1"/>
    <w:rsid w:val="003D16A9"/>
    <w:rsid w:val="003E0B94"/>
    <w:rsid w:val="003E182E"/>
    <w:rsid w:val="003E40BD"/>
    <w:rsid w:val="003F0C40"/>
    <w:rsid w:val="003F5F1B"/>
    <w:rsid w:val="003F741E"/>
    <w:rsid w:val="00403B1D"/>
    <w:rsid w:val="00410B68"/>
    <w:rsid w:val="00416FB5"/>
    <w:rsid w:val="00423602"/>
    <w:rsid w:val="004245AE"/>
    <w:rsid w:val="004304D9"/>
    <w:rsid w:val="00432BC8"/>
    <w:rsid w:val="00440F57"/>
    <w:rsid w:val="0044140B"/>
    <w:rsid w:val="0044322A"/>
    <w:rsid w:val="00456B27"/>
    <w:rsid w:val="00460207"/>
    <w:rsid w:val="0046030F"/>
    <w:rsid w:val="004766A8"/>
    <w:rsid w:val="00482AC2"/>
    <w:rsid w:val="00483921"/>
    <w:rsid w:val="0048403F"/>
    <w:rsid w:val="00491EEF"/>
    <w:rsid w:val="00494B69"/>
    <w:rsid w:val="00494C49"/>
    <w:rsid w:val="00497BD9"/>
    <w:rsid w:val="004A0E05"/>
    <w:rsid w:val="004A144B"/>
    <w:rsid w:val="004A1A6B"/>
    <w:rsid w:val="004B28ED"/>
    <w:rsid w:val="004B66E8"/>
    <w:rsid w:val="004B6B82"/>
    <w:rsid w:val="004C46CD"/>
    <w:rsid w:val="004E105C"/>
    <w:rsid w:val="004E3F02"/>
    <w:rsid w:val="005017E5"/>
    <w:rsid w:val="005065B7"/>
    <w:rsid w:val="00510A15"/>
    <w:rsid w:val="00511DC8"/>
    <w:rsid w:val="00512CED"/>
    <w:rsid w:val="00512DBD"/>
    <w:rsid w:val="00522655"/>
    <w:rsid w:val="0052603F"/>
    <w:rsid w:val="00530588"/>
    <w:rsid w:val="00533564"/>
    <w:rsid w:val="00533573"/>
    <w:rsid w:val="00535C34"/>
    <w:rsid w:val="00542177"/>
    <w:rsid w:val="005500ED"/>
    <w:rsid w:val="00555A6E"/>
    <w:rsid w:val="00562CC9"/>
    <w:rsid w:val="0056309F"/>
    <w:rsid w:val="005657D9"/>
    <w:rsid w:val="00566D39"/>
    <w:rsid w:val="00573EE1"/>
    <w:rsid w:val="00590D35"/>
    <w:rsid w:val="00591D30"/>
    <w:rsid w:val="00595BE3"/>
    <w:rsid w:val="005A2569"/>
    <w:rsid w:val="005B2D19"/>
    <w:rsid w:val="005B5C8F"/>
    <w:rsid w:val="005B633A"/>
    <w:rsid w:val="005C6B7C"/>
    <w:rsid w:val="005D1F91"/>
    <w:rsid w:val="005E0F35"/>
    <w:rsid w:val="005E4C8C"/>
    <w:rsid w:val="005F0FF1"/>
    <w:rsid w:val="005F24CD"/>
    <w:rsid w:val="005F3A41"/>
    <w:rsid w:val="00603D9A"/>
    <w:rsid w:val="006111F6"/>
    <w:rsid w:val="00615C15"/>
    <w:rsid w:val="00616492"/>
    <w:rsid w:val="006214D3"/>
    <w:rsid w:val="00621A90"/>
    <w:rsid w:val="00622E12"/>
    <w:rsid w:val="006236E9"/>
    <w:rsid w:val="00626946"/>
    <w:rsid w:val="00626D52"/>
    <w:rsid w:val="006270D4"/>
    <w:rsid w:val="00630CE9"/>
    <w:rsid w:val="0063324E"/>
    <w:rsid w:val="00641B35"/>
    <w:rsid w:val="00651B58"/>
    <w:rsid w:val="00655E50"/>
    <w:rsid w:val="00692987"/>
    <w:rsid w:val="006A1ABF"/>
    <w:rsid w:val="006B3A1A"/>
    <w:rsid w:val="006C1ADA"/>
    <w:rsid w:val="006C35DC"/>
    <w:rsid w:val="006D7456"/>
    <w:rsid w:val="006E0528"/>
    <w:rsid w:val="006E1620"/>
    <w:rsid w:val="006F0002"/>
    <w:rsid w:val="006F4782"/>
    <w:rsid w:val="006F72A2"/>
    <w:rsid w:val="00701442"/>
    <w:rsid w:val="0070144B"/>
    <w:rsid w:val="007020F9"/>
    <w:rsid w:val="007047A9"/>
    <w:rsid w:val="007074EE"/>
    <w:rsid w:val="007118B5"/>
    <w:rsid w:val="007167D5"/>
    <w:rsid w:val="0071773C"/>
    <w:rsid w:val="00721F29"/>
    <w:rsid w:val="00721F74"/>
    <w:rsid w:val="0073555D"/>
    <w:rsid w:val="007361AC"/>
    <w:rsid w:val="00747553"/>
    <w:rsid w:val="007500C3"/>
    <w:rsid w:val="00753E74"/>
    <w:rsid w:val="00754CD7"/>
    <w:rsid w:val="00781EA1"/>
    <w:rsid w:val="00785686"/>
    <w:rsid w:val="00785B62"/>
    <w:rsid w:val="00797730"/>
    <w:rsid w:val="00797DFA"/>
    <w:rsid w:val="007A64C7"/>
    <w:rsid w:val="007B442B"/>
    <w:rsid w:val="007B57B5"/>
    <w:rsid w:val="007C41BE"/>
    <w:rsid w:val="007D3D67"/>
    <w:rsid w:val="007D456F"/>
    <w:rsid w:val="007D697B"/>
    <w:rsid w:val="007D7355"/>
    <w:rsid w:val="007E02B2"/>
    <w:rsid w:val="007E20FB"/>
    <w:rsid w:val="007E7886"/>
    <w:rsid w:val="007F1E3F"/>
    <w:rsid w:val="007F1F34"/>
    <w:rsid w:val="007F1FAE"/>
    <w:rsid w:val="008028FD"/>
    <w:rsid w:val="00811334"/>
    <w:rsid w:val="0081446B"/>
    <w:rsid w:val="008238B1"/>
    <w:rsid w:val="008245A0"/>
    <w:rsid w:val="00826158"/>
    <w:rsid w:val="008343C9"/>
    <w:rsid w:val="00835108"/>
    <w:rsid w:val="008474BF"/>
    <w:rsid w:val="0085671E"/>
    <w:rsid w:val="00863637"/>
    <w:rsid w:val="0086625A"/>
    <w:rsid w:val="0087602C"/>
    <w:rsid w:val="008824A0"/>
    <w:rsid w:val="00883B03"/>
    <w:rsid w:val="00892E27"/>
    <w:rsid w:val="008933CD"/>
    <w:rsid w:val="008947AB"/>
    <w:rsid w:val="00894C4D"/>
    <w:rsid w:val="008A3594"/>
    <w:rsid w:val="008A5430"/>
    <w:rsid w:val="008B7DF1"/>
    <w:rsid w:val="008C542D"/>
    <w:rsid w:val="008C6EC0"/>
    <w:rsid w:val="008D18CC"/>
    <w:rsid w:val="008D5468"/>
    <w:rsid w:val="008D7AC5"/>
    <w:rsid w:val="008F6E34"/>
    <w:rsid w:val="00905BE1"/>
    <w:rsid w:val="0091208A"/>
    <w:rsid w:val="009241A1"/>
    <w:rsid w:val="00932946"/>
    <w:rsid w:val="0093427D"/>
    <w:rsid w:val="009350F9"/>
    <w:rsid w:val="0093587B"/>
    <w:rsid w:val="0094442A"/>
    <w:rsid w:val="00950554"/>
    <w:rsid w:val="00950C94"/>
    <w:rsid w:val="009554CF"/>
    <w:rsid w:val="009559CA"/>
    <w:rsid w:val="00974FFC"/>
    <w:rsid w:val="009756B4"/>
    <w:rsid w:val="00982A6A"/>
    <w:rsid w:val="00982ED8"/>
    <w:rsid w:val="009871D0"/>
    <w:rsid w:val="009A3E77"/>
    <w:rsid w:val="009B1BD6"/>
    <w:rsid w:val="009B459A"/>
    <w:rsid w:val="009B5BC6"/>
    <w:rsid w:val="009C4ECA"/>
    <w:rsid w:val="009D6215"/>
    <w:rsid w:val="009E2F99"/>
    <w:rsid w:val="009E2F9B"/>
    <w:rsid w:val="009E5D9A"/>
    <w:rsid w:val="009F1989"/>
    <w:rsid w:val="009F4AF8"/>
    <w:rsid w:val="009F5255"/>
    <w:rsid w:val="009F7E12"/>
    <w:rsid w:val="00A0395E"/>
    <w:rsid w:val="00A06E21"/>
    <w:rsid w:val="00A17281"/>
    <w:rsid w:val="00A20733"/>
    <w:rsid w:val="00A2343F"/>
    <w:rsid w:val="00A33B54"/>
    <w:rsid w:val="00A36BD9"/>
    <w:rsid w:val="00A408D6"/>
    <w:rsid w:val="00A5059E"/>
    <w:rsid w:val="00A65927"/>
    <w:rsid w:val="00A67265"/>
    <w:rsid w:val="00A80837"/>
    <w:rsid w:val="00A908D0"/>
    <w:rsid w:val="00A90D91"/>
    <w:rsid w:val="00A930A8"/>
    <w:rsid w:val="00A939F3"/>
    <w:rsid w:val="00A943A9"/>
    <w:rsid w:val="00A97CFC"/>
    <w:rsid w:val="00AA0A6B"/>
    <w:rsid w:val="00AA273D"/>
    <w:rsid w:val="00AB04D4"/>
    <w:rsid w:val="00AE29A5"/>
    <w:rsid w:val="00AF6269"/>
    <w:rsid w:val="00AF63D2"/>
    <w:rsid w:val="00B012FD"/>
    <w:rsid w:val="00B035D6"/>
    <w:rsid w:val="00B341F9"/>
    <w:rsid w:val="00B36BEB"/>
    <w:rsid w:val="00B43284"/>
    <w:rsid w:val="00B46B5B"/>
    <w:rsid w:val="00B52445"/>
    <w:rsid w:val="00B55C6C"/>
    <w:rsid w:val="00B66890"/>
    <w:rsid w:val="00B67AE4"/>
    <w:rsid w:val="00B72995"/>
    <w:rsid w:val="00B77041"/>
    <w:rsid w:val="00B80907"/>
    <w:rsid w:val="00B81916"/>
    <w:rsid w:val="00B90891"/>
    <w:rsid w:val="00B96921"/>
    <w:rsid w:val="00B96B1E"/>
    <w:rsid w:val="00BA08BC"/>
    <w:rsid w:val="00BA366F"/>
    <w:rsid w:val="00BA4F92"/>
    <w:rsid w:val="00BB1BB3"/>
    <w:rsid w:val="00BB3A30"/>
    <w:rsid w:val="00BB59D0"/>
    <w:rsid w:val="00BC4124"/>
    <w:rsid w:val="00BC41C6"/>
    <w:rsid w:val="00BC7C7C"/>
    <w:rsid w:val="00BD27BD"/>
    <w:rsid w:val="00BE2FC9"/>
    <w:rsid w:val="00C17017"/>
    <w:rsid w:val="00C221C5"/>
    <w:rsid w:val="00C30E7C"/>
    <w:rsid w:val="00C34C50"/>
    <w:rsid w:val="00C36270"/>
    <w:rsid w:val="00C42A0E"/>
    <w:rsid w:val="00C46AC7"/>
    <w:rsid w:val="00C479FA"/>
    <w:rsid w:val="00C47DCD"/>
    <w:rsid w:val="00C57E6F"/>
    <w:rsid w:val="00C64615"/>
    <w:rsid w:val="00C65A85"/>
    <w:rsid w:val="00C7788E"/>
    <w:rsid w:val="00C86503"/>
    <w:rsid w:val="00C9437E"/>
    <w:rsid w:val="00CA2E19"/>
    <w:rsid w:val="00CA4CD0"/>
    <w:rsid w:val="00CB5113"/>
    <w:rsid w:val="00CC2781"/>
    <w:rsid w:val="00CC4CE3"/>
    <w:rsid w:val="00CC7670"/>
    <w:rsid w:val="00CD516C"/>
    <w:rsid w:val="00CE69E6"/>
    <w:rsid w:val="00D01085"/>
    <w:rsid w:val="00D03A1E"/>
    <w:rsid w:val="00D0437F"/>
    <w:rsid w:val="00D07DFF"/>
    <w:rsid w:val="00D11016"/>
    <w:rsid w:val="00D14B30"/>
    <w:rsid w:val="00D22B81"/>
    <w:rsid w:val="00D30E2B"/>
    <w:rsid w:val="00D31F6F"/>
    <w:rsid w:val="00D346C1"/>
    <w:rsid w:val="00D362B6"/>
    <w:rsid w:val="00D92431"/>
    <w:rsid w:val="00D93128"/>
    <w:rsid w:val="00D93548"/>
    <w:rsid w:val="00D97185"/>
    <w:rsid w:val="00DA2049"/>
    <w:rsid w:val="00DA48A0"/>
    <w:rsid w:val="00DB60E5"/>
    <w:rsid w:val="00DC3A1B"/>
    <w:rsid w:val="00DF0F1A"/>
    <w:rsid w:val="00DF70E4"/>
    <w:rsid w:val="00E00828"/>
    <w:rsid w:val="00E00C0F"/>
    <w:rsid w:val="00E20FA9"/>
    <w:rsid w:val="00E24DA3"/>
    <w:rsid w:val="00E36447"/>
    <w:rsid w:val="00E45CC0"/>
    <w:rsid w:val="00E46184"/>
    <w:rsid w:val="00E46DFC"/>
    <w:rsid w:val="00E47049"/>
    <w:rsid w:val="00E55658"/>
    <w:rsid w:val="00E5645F"/>
    <w:rsid w:val="00E650AB"/>
    <w:rsid w:val="00E71FBE"/>
    <w:rsid w:val="00E85ABE"/>
    <w:rsid w:val="00E8785C"/>
    <w:rsid w:val="00E92DDD"/>
    <w:rsid w:val="00E93EDA"/>
    <w:rsid w:val="00E94AE9"/>
    <w:rsid w:val="00E9752A"/>
    <w:rsid w:val="00E97D70"/>
    <w:rsid w:val="00EA0211"/>
    <w:rsid w:val="00EA37D7"/>
    <w:rsid w:val="00EB5094"/>
    <w:rsid w:val="00EB7F21"/>
    <w:rsid w:val="00EC55A4"/>
    <w:rsid w:val="00ED2AA4"/>
    <w:rsid w:val="00ED31F8"/>
    <w:rsid w:val="00ED6CFC"/>
    <w:rsid w:val="00EE3829"/>
    <w:rsid w:val="00EE4D79"/>
    <w:rsid w:val="00EE617F"/>
    <w:rsid w:val="00EE6212"/>
    <w:rsid w:val="00EF3204"/>
    <w:rsid w:val="00F01372"/>
    <w:rsid w:val="00F02F61"/>
    <w:rsid w:val="00F11352"/>
    <w:rsid w:val="00F13DF4"/>
    <w:rsid w:val="00F14CFC"/>
    <w:rsid w:val="00F305B3"/>
    <w:rsid w:val="00F3263C"/>
    <w:rsid w:val="00F3414E"/>
    <w:rsid w:val="00F35794"/>
    <w:rsid w:val="00F53359"/>
    <w:rsid w:val="00F53651"/>
    <w:rsid w:val="00F708CF"/>
    <w:rsid w:val="00F72927"/>
    <w:rsid w:val="00F740CE"/>
    <w:rsid w:val="00F76CE2"/>
    <w:rsid w:val="00F8488F"/>
    <w:rsid w:val="00F854A9"/>
    <w:rsid w:val="00FA138C"/>
    <w:rsid w:val="00FA17F0"/>
    <w:rsid w:val="00FB0285"/>
    <w:rsid w:val="00FB767E"/>
    <w:rsid w:val="00FD183B"/>
    <w:rsid w:val="00FD1C2B"/>
    <w:rsid w:val="00FE548E"/>
    <w:rsid w:val="00FF1778"/>
    <w:rsid w:val="02727250"/>
    <w:rsid w:val="03188E28"/>
    <w:rsid w:val="031CEF37"/>
    <w:rsid w:val="06CD965B"/>
    <w:rsid w:val="085EAF77"/>
    <w:rsid w:val="08BE23F6"/>
    <w:rsid w:val="08DA8EBF"/>
    <w:rsid w:val="0BE68FDD"/>
    <w:rsid w:val="0D227AA1"/>
    <w:rsid w:val="0F6FB8A6"/>
    <w:rsid w:val="1127D2AE"/>
    <w:rsid w:val="13920118"/>
    <w:rsid w:val="1AB7FF31"/>
    <w:rsid w:val="1F03DA29"/>
    <w:rsid w:val="1F06FD62"/>
    <w:rsid w:val="251F111A"/>
    <w:rsid w:val="28D6838E"/>
    <w:rsid w:val="2CE64518"/>
    <w:rsid w:val="2EE6B603"/>
    <w:rsid w:val="313BC1F6"/>
    <w:rsid w:val="36C6952E"/>
    <w:rsid w:val="3A2D73FC"/>
    <w:rsid w:val="3DCC8F01"/>
    <w:rsid w:val="44108D95"/>
    <w:rsid w:val="442F7120"/>
    <w:rsid w:val="4511A409"/>
    <w:rsid w:val="4543EDFA"/>
    <w:rsid w:val="47472BE2"/>
    <w:rsid w:val="4907F165"/>
    <w:rsid w:val="4AF4E950"/>
    <w:rsid w:val="4B4995DD"/>
    <w:rsid w:val="50B5B460"/>
    <w:rsid w:val="552D2551"/>
    <w:rsid w:val="585CBEA1"/>
    <w:rsid w:val="5A99A1D9"/>
    <w:rsid w:val="601080BD"/>
    <w:rsid w:val="60CBD6CD"/>
    <w:rsid w:val="63F1D4FE"/>
    <w:rsid w:val="6587DC2C"/>
    <w:rsid w:val="659BB6F8"/>
    <w:rsid w:val="6AC3BA28"/>
    <w:rsid w:val="6B13D2C1"/>
    <w:rsid w:val="6C3C52CC"/>
    <w:rsid w:val="6D2DF739"/>
    <w:rsid w:val="6DFF0E2F"/>
    <w:rsid w:val="725287DB"/>
    <w:rsid w:val="773F0069"/>
    <w:rsid w:val="777F4C8A"/>
    <w:rsid w:val="7C40550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CE39DE"/>
  <w15:docId w15:val="{64360230-E6AC-43CD-8AD5-6CF877AC6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641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F6E34"/>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03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030F"/>
  </w:style>
  <w:style w:type="paragraph" w:styleId="Footer">
    <w:name w:val="footer"/>
    <w:basedOn w:val="Normal"/>
    <w:link w:val="FooterChar"/>
    <w:uiPriority w:val="99"/>
    <w:unhideWhenUsed/>
    <w:rsid w:val="004603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030F"/>
  </w:style>
  <w:style w:type="paragraph" w:styleId="ListParagraph">
    <w:name w:val="List Paragraph"/>
    <w:basedOn w:val="Normal"/>
    <w:uiPriority w:val="34"/>
    <w:qFormat/>
    <w:rsid w:val="00254CFB"/>
    <w:pPr>
      <w:ind w:left="720"/>
      <w:contextualSpacing/>
    </w:pPr>
    <w:rPr>
      <w:rFonts w:ascii="Calibri" w:eastAsia="Calibri" w:hAnsi="Calibri" w:cs="Times New Roman"/>
      <w:lang w:val="it-IT"/>
    </w:rPr>
  </w:style>
  <w:style w:type="paragraph" w:customStyle="1" w:styleId="Normal1">
    <w:name w:val="Normal1"/>
    <w:uiPriority w:val="99"/>
    <w:rsid w:val="001D504A"/>
    <w:pPr>
      <w:widowControl w:val="0"/>
      <w:spacing w:after="0" w:line="240" w:lineRule="auto"/>
    </w:pPr>
    <w:rPr>
      <w:rFonts w:ascii="Arial" w:eastAsia="Arial" w:hAnsi="Arial" w:cs="Arial"/>
      <w:color w:val="000000"/>
      <w:sz w:val="24"/>
      <w:szCs w:val="24"/>
    </w:rPr>
  </w:style>
  <w:style w:type="paragraph" w:styleId="BalloonText">
    <w:name w:val="Balloon Text"/>
    <w:basedOn w:val="Normal"/>
    <w:link w:val="BalloonTextChar"/>
    <w:uiPriority w:val="99"/>
    <w:semiHidden/>
    <w:unhideWhenUsed/>
    <w:rsid w:val="00EE62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6212"/>
    <w:rPr>
      <w:rFonts w:ascii="Segoe UI" w:hAnsi="Segoe UI" w:cs="Segoe UI"/>
      <w:sz w:val="18"/>
      <w:szCs w:val="18"/>
    </w:rPr>
  </w:style>
  <w:style w:type="paragraph" w:styleId="FootnoteText">
    <w:name w:val="footnote text"/>
    <w:basedOn w:val="Normal"/>
    <w:link w:val="FootnoteTextChar"/>
    <w:uiPriority w:val="99"/>
    <w:semiHidden/>
    <w:unhideWhenUsed/>
    <w:rsid w:val="00C17017"/>
    <w:pPr>
      <w:widowControl w:val="0"/>
      <w:autoSpaceDE w:val="0"/>
      <w:autoSpaceDN w:val="0"/>
      <w:adjustRightInd w:val="0"/>
      <w:spacing w:after="0" w:line="240" w:lineRule="auto"/>
    </w:pPr>
    <w:rPr>
      <w:rFonts w:ascii="Arial" w:eastAsia="Times New Roman" w:hAnsi="Arial" w:cs="Arial"/>
      <w:color w:val="000000"/>
      <w:sz w:val="20"/>
      <w:szCs w:val="20"/>
      <w:lang w:val="fr-FR" w:eastAsia="fr-FR"/>
    </w:rPr>
  </w:style>
  <w:style w:type="character" w:customStyle="1" w:styleId="FootnoteTextChar">
    <w:name w:val="Footnote Text Char"/>
    <w:basedOn w:val="DefaultParagraphFont"/>
    <w:link w:val="FootnoteText"/>
    <w:uiPriority w:val="99"/>
    <w:semiHidden/>
    <w:rsid w:val="00C17017"/>
    <w:rPr>
      <w:rFonts w:ascii="Arial" w:eastAsia="Times New Roman" w:hAnsi="Arial" w:cs="Arial"/>
      <w:color w:val="000000"/>
      <w:sz w:val="20"/>
      <w:szCs w:val="20"/>
      <w:lang w:val="fr-FR" w:eastAsia="fr-FR"/>
    </w:rPr>
  </w:style>
  <w:style w:type="character" w:styleId="FootnoteReference">
    <w:name w:val="footnote reference"/>
    <w:uiPriority w:val="99"/>
    <w:semiHidden/>
    <w:unhideWhenUsed/>
    <w:rsid w:val="00C17017"/>
    <w:rPr>
      <w:vertAlign w:val="superscript"/>
    </w:rPr>
  </w:style>
  <w:style w:type="paragraph" w:styleId="CommentText">
    <w:name w:val="annotation text"/>
    <w:basedOn w:val="Normal"/>
    <w:link w:val="CommentTextChar"/>
    <w:uiPriority w:val="99"/>
    <w:unhideWhenUsed/>
    <w:rsid w:val="00095ABA"/>
    <w:pPr>
      <w:spacing w:line="240" w:lineRule="auto"/>
    </w:pPr>
    <w:rPr>
      <w:sz w:val="20"/>
      <w:szCs w:val="20"/>
    </w:rPr>
  </w:style>
  <w:style w:type="character" w:customStyle="1" w:styleId="CommentTextChar">
    <w:name w:val="Comment Text Char"/>
    <w:basedOn w:val="DefaultParagraphFont"/>
    <w:link w:val="CommentText"/>
    <w:uiPriority w:val="99"/>
    <w:rsid w:val="00095ABA"/>
    <w:rPr>
      <w:sz w:val="20"/>
      <w:szCs w:val="20"/>
    </w:rPr>
  </w:style>
  <w:style w:type="character" w:styleId="CommentReference">
    <w:name w:val="annotation reference"/>
    <w:uiPriority w:val="99"/>
    <w:unhideWhenUsed/>
    <w:rsid w:val="00095ABA"/>
    <w:rPr>
      <w:sz w:val="16"/>
      <w:szCs w:val="16"/>
    </w:rPr>
  </w:style>
  <w:style w:type="table" w:customStyle="1" w:styleId="TableGrid4">
    <w:name w:val="Table Grid4"/>
    <w:basedOn w:val="TableNormal"/>
    <w:next w:val="TableGrid"/>
    <w:uiPriority w:val="39"/>
    <w:rsid w:val="00491EEF"/>
    <w:pPr>
      <w:spacing w:after="0" w:line="240" w:lineRule="auto"/>
    </w:pPr>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491E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3E0B94"/>
    <w:rPr>
      <w:b/>
      <w:bCs/>
    </w:rPr>
  </w:style>
  <w:style w:type="character" w:customStyle="1" w:styleId="CommentSubjectChar">
    <w:name w:val="Comment Subject Char"/>
    <w:basedOn w:val="CommentTextChar"/>
    <w:link w:val="CommentSubject"/>
    <w:uiPriority w:val="99"/>
    <w:semiHidden/>
    <w:rsid w:val="003E0B94"/>
    <w:rPr>
      <w:b/>
      <w:bCs/>
      <w:sz w:val="20"/>
      <w:szCs w:val="20"/>
    </w:rPr>
  </w:style>
  <w:style w:type="paragraph" w:styleId="BodyText">
    <w:name w:val="Body Text"/>
    <w:basedOn w:val="Normal"/>
    <w:link w:val="BodyTextChar"/>
    <w:uiPriority w:val="1"/>
    <w:qFormat/>
    <w:rsid w:val="00EA0211"/>
    <w:pPr>
      <w:widowControl w:val="0"/>
      <w:spacing w:after="0" w:line="240" w:lineRule="auto"/>
      <w:ind w:left="2440" w:hanging="1980"/>
    </w:pPr>
    <w:rPr>
      <w:rFonts w:ascii="Times New Roman" w:eastAsia="Times New Roman" w:hAnsi="Times New Roman"/>
      <w:sz w:val="20"/>
      <w:szCs w:val="20"/>
    </w:rPr>
  </w:style>
  <w:style w:type="character" w:customStyle="1" w:styleId="BodyTextChar">
    <w:name w:val="Body Text Char"/>
    <w:basedOn w:val="DefaultParagraphFont"/>
    <w:link w:val="BodyText"/>
    <w:uiPriority w:val="1"/>
    <w:rsid w:val="00EA0211"/>
    <w:rPr>
      <w:rFonts w:ascii="Times New Roman" w:eastAsia="Times New Roman" w:hAnsi="Times New Roman"/>
      <w:sz w:val="20"/>
      <w:szCs w:val="20"/>
    </w:rPr>
  </w:style>
  <w:style w:type="paragraph" w:customStyle="1" w:styleId="TableParagraph">
    <w:name w:val="Table Paragraph"/>
    <w:basedOn w:val="Normal"/>
    <w:uiPriority w:val="1"/>
    <w:qFormat/>
    <w:rsid w:val="00EA0211"/>
    <w:pPr>
      <w:widowControl w:val="0"/>
      <w:spacing w:after="0" w:line="240" w:lineRule="auto"/>
    </w:pPr>
  </w:style>
  <w:style w:type="paragraph" w:styleId="NoSpacing">
    <w:name w:val="No Spacing"/>
    <w:link w:val="NoSpacingChar"/>
    <w:uiPriority w:val="1"/>
    <w:qFormat/>
    <w:rsid w:val="002D1DF1"/>
    <w:pPr>
      <w:spacing w:after="0" w:line="240" w:lineRule="auto"/>
    </w:pPr>
    <w:rPr>
      <w:rFonts w:eastAsiaTheme="minorEastAsia"/>
    </w:rPr>
  </w:style>
  <w:style w:type="character" w:customStyle="1" w:styleId="NoSpacingChar">
    <w:name w:val="No Spacing Char"/>
    <w:basedOn w:val="DefaultParagraphFont"/>
    <w:link w:val="NoSpacing"/>
    <w:uiPriority w:val="1"/>
    <w:rsid w:val="002D1DF1"/>
    <w:rPr>
      <w:rFonts w:eastAsiaTheme="minorEastAsia"/>
    </w:rPr>
  </w:style>
  <w:style w:type="character" w:customStyle="1" w:styleId="Heading1Char">
    <w:name w:val="Heading 1 Char"/>
    <w:basedOn w:val="DefaultParagraphFont"/>
    <w:link w:val="Heading1"/>
    <w:uiPriority w:val="9"/>
    <w:rsid w:val="0000641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0641D"/>
    <w:pPr>
      <w:outlineLvl w:val="9"/>
    </w:pPr>
  </w:style>
  <w:style w:type="paragraph" w:styleId="TOC2">
    <w:name w:val="toc 2"/>
    <w:basedOn w:val="Normal"/>
    <w:next w:val="Normal"/>
    <w:autoRedefine/>
    <w:uiPriority w:val="39"/>
    <w:unhideWhenUsed/>
    <w:rsid w:val="0000641D"/>
    <w:pPr>
      <w:spacing w:after="100"/>
      <w:ind w:left="220"/>
    </w:pPr>
    <w:rPr>
      <w:rFonts w:eastAsiaTheme="minorEastAsia" w:cs="Times New Roman"/>
    </w:rPr>
  </w:style>
  <w:style w:type="paragraph" w:styleId="TOC1">
    <w:name w:val="toc 1"/>
    <w:basedOn w:val="Normal"/>
    <w:next w:val="Normal"/>
    <w:autoRedefine/>
    <w:uiPriority w:val="39"/>
    <w:unhideWhenUsed/>
    <w:rsid w:val="0000641D"/>
    <w:pPr>
      <w:spacing w:after="100"/>
    </w:pPr>
    <w:rPr>
      <w:rFonts w:eastAsiaTheme="minorEastAsia" w:cs="Times New Roman"/>
    </w:rPr>
  </w:style>
  <w:style w:type="paragraph" w:styleId="TOC3">
    <w:name w:val="toc 3"/>
    <w:basedOn w:val="Normal"/>
    <w:next w:val="Normal"/>
    <w:autoRedefine/>
    <w:uiPriority w:val="39"/>
    <w:unhideWhenUsed/>
    <w:rsid w:val="0000641D"/>
    <w:pPr>
      <w:spacing w:after="100"/>
      <w:ind w:left="440"/>
    </w:pPr>
    <w:rPr>
      <w:rFonts w:eastAsiaTheme="minorEastAsia" w:cs="Times New Roman"/>
    </w:rPr>
  </w:style>
  <w:style w:type="character" w:customStyle="1" w:styleId="shorttext">
    <w:name w:val="short_text"/>
    <w:rsid w:val="008C6EC0"/>
  </w:style>
  <w:style w:type="character" w:styleId="Hyperlink">
    <w:name w:val="Hyperlink"/>
    <w:basedOn w:val="DefaultParagraphFont"/>
    <w:uiPriority w:val="99"/>
    <w:unhideWhenUsed/>
    <w:rsid w:val="00BA366F"/>
    <w:rPr>
      <w:color w:val="0563C1" w:themeColor="hyperlink"/>
      <w:u w:val="single"/>
    </w:rPr>
  </w:style>
  <w:style w:type="paragraph" w:customStyle="1" w:styleId="paragraph">
    <w:name w:val="paragraph"/>
    <w:basedOn w:val="Normal"/>
    <w:rsid w:val="00206A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06A08"/>
  </w:style>
  <w:style w:type="character" w:customStyle="1" w:styleId="spellingerror">
    <w:name w:val="spellingerror"/>
    <w:basedOn w:val="DefaultParagraphFont"/>
    <w:rsid w:val="00206A08"/>
  </w:style>
  <w:style w:type="character" w:customStyle="1" w:styleId="eop">
    <w:name w:val="eop"/>
    <w:basedOn w:val="DefaultParagraphFont"/>
    <w:rsid w:val="00206A08"/>
  </w:style>
  <w:style w:type="character" w:customStyle="1" w:styleId="contextualspellingandgrammarerror">
    <w:name w:val="contextualspellingandgrammarerror"/>
    <w:basedOn w:val="DefaultParagraphFont"/>
    <w:rsid w:val="00C64615"/>
  </w:style>
  <w:style w:type="paragraph" w:customStyle="1" w:styleId="xmsonormal">
    <w:name w:val="x_msonormal"/>
    <w:basedOn w:val="Normal"/>
    <w:rsid w:val="00C64615"/>
    <w:pPr>
      <w:spacing w:after="0" w:line="240" w:lineRule="auto"/>
    </w:pPr>
    <w:rPr>
      <w:rFonts w:ascii="Times New Roman" w:hAnsi="Times New Roman" w:cs="Times New Roman"/>
      <w:sz w:val="24"/>
      <w:szCs w:val="24"/>
    </w:rPr>
  </w:style>
  <w:style w:type="paragraph" w:customStyle="1" w:styleId="xmsolistparagraph">
    <w:name w:val="x_msolistparagraph"/>
    <w:basedOn w:val="Normal"/>
    <w:rsid w:val="00C64615"/>
    <w:pPr>
      <w:spacing w:after="0" w:line="240" w:lineRule="auto"/>
      <w:ind w:left="720"/>
    </w:pPr>
    <w:rPr>
      <w:rFonts w:ascii="Times New Roman" w:hAnsi="Times New Roman" w:cs="Times New Roman"/>
      <w:sz w:val="24"/>
      <w:szCs w:val="24"/>
    </w:rPr>
  </w:style>
  <w:style w:type="paragraph" w:styleId="Revision">
    <w:name w:val="Revision"/>
    <w:hidden/>
    <w:uiPriority w:val="99"/>
    <w:semiHidden/>
    <w:rsid w:val="009756B4"/>
    <w:pPr>
      <w:spacing w:after="0" w:line="240" w:lineRule="auto"/>
    </w:pPr>
  </w:style>
  <w:style w:type="character" w:customStyle="1" w:styleId="Heading2Char">
    <w:name w:val="Heading 2 Char"/>
    <w:basedOn w:val="DefaultParagraphFont"/>
    <w:link w:val="Heading2"/>
    <w:uiPriority w:val="9"/>
    <w:rsid w:val="008F6E34"/>
    <w:rPr>
      <w:rFonts w:asciiTheme="majorHAnsi" w:eastAsiaTheme="majorEastAsia" w:hAnsiTheme="majorHAnsi" w:cstheme="majorBidi"/>
      <w:b/>
      <w:bCs/>
      <w:color w:val="5B9BD5" w:themeColor="accent1"/>
      <w:sz w:val="26"/>
      <w:szCs w:val="26"/>
    </w:rPr>
  </w:style>
  <w:style w:type="character" w:styleId="UnresolvedMention">
    <w:name w:val="Unresolved Mention"/>
    <w:basedOn w:val="DefaultParagraphFont"/>
    <w:uiPriority w:val="99"/>
    <w:semiHidden/>
    <w:unhideWhenUsed/>
    <w:rsid w:val="002F2A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218448">
      <w:bodyDiv w:val="1"/>
      <w:marLeft w:val="0"/>
      <w:marRight w:val="0"/>
      <w:marTop w:val="0"/>
      <w:marBottom w:val="0"/>
      <w:divBdr>
        <w:top w:val="none" w:sz="0" w:space="0" w:color="auto"/>
        <w:left w:val="none" w:sz="0" w:space="0" w:color="auto"/>
        <w:bottom w:val="none" w:sz="0" w:space="0" w:color="auto"/>
        <w:right w:val="none" w:sz="0" w:space="0" w:color="auto"/>
      </w:divBdr>
    </w:div>
    <w:div w:id="276374045">
      <w:bodyDiv w:val="1"/>
      <w:marLeft w:val="0"/>
      <w:marRight w:val="0"/>
      <w:marTop w:val="0"/>
      <w:marBottom w:val="0"/>
      <w:divBdr>
        <w:top w:val="none" w:sz="0" w:space="0" w:color="auto"/>
        <w:left w:val="none" w:sz="0" w:space="0" w:color="auto"/>
        <w:bottom w:val="none" w:sz="0" w:space="0" w:color="auto"/>
        <w:right w:val="none" w:sz="0" w:space="0" w:color="auto"/>
      </w:divBdr>
    </w:div>
    <w:div w:id="306514990">
      <w:bodyDiv w:val="1"/>
      <w:marLeft w:val="0"/>
      <w:marRight w:val="0"/>
      <w:marTop w:val="0"/>
      <w:marBottom w:val="0"/>
      <w:divBdr>
        <w:top w:val="none" w:sz="0" w:space="0" w:color="auto"/>
        <w:left w:val="none" w:sz="0" w:space="0" w:color="auto"/>
        <w:bottom w:val="none" w:sz="0" w:space="0" w:color="auto"/>
        <w:right w:val="none" w:sz="0" w:space="0" w:color="auto"/>
      </w:divBdr>
    </w:div>
    <w:div w:id="316109978">
      <w:bodyDiv w:val="1"/>
      <w:marLeft w:val="0"/>
      <w:marRight w:val="0"/>
      <w:marTop w:val="0"/>
      <w:marBottom w:val="0"/>
      <w:divBdr>
        <w:top w:val="none" w:sz="0" w:space="0" w:color="auto"/>
        <w:left w:val="none" w:sz="0" w:space="0" w:color="auto"/>
        <w:bottom w:val="none" w:sz="0" w:space="0" w:color="auto"/>
        <w:right w:val="none" w:sz="0" w:space="0" w:color="auto"/>
      </w:divBdr>
    </w:div>
    <w:div w:id="387339084">
      <w:bodyDiv w:val="1"/>
      <w:marLeft w:val="0"/>
      <w:marRight w:val="0"/>
      <w:marTop w:val="0"/>
      <w:marBottom w:val="0"/>
      <w:divBdr>
        <w:top w:val="none" w:sz="0" w:space="0" w:color="auto"/>
        <w:left w:val="none" w:sz="0" w:space="0" w:color="auto"/>
        <w:bottom w:val="none" w:sz="0" w:space="0" w:color="auto"/>
        <w:right w:val="none" w:sz="0" w:space="0" w:color="auto"/>
      </w:divBdr>
    </w:div>
    <w:div w:id="633485623">
      <w:bodyDiv w:val="1"/>
      <w:marLeft w:val="0"/>
      <w:marRight w:val="0"/>
      <w:marTop w:val="0"/>
      <w:marBottom w:val="0"/>
      <w:divBdr>
        <w:top w:val="none" w:sz="0" w:space="0" w:color="auto"/>
        <w:left w:val="none" w:sz="0" w:space="0" w:color="auto"/>
        <w:bottom w:val="none" w:sz="0" w:space="0" w:color="auto"/>
        <w:right w:val="none" w:sz="0" w:space="0" w:color="auto"/>
      </w:divBdr>
    </w:div>
    <w:div w:id="753089660">
      <w:bodyDiv w:val="1"/>
      <w:marLeft w:val="0"/>
      <w:marRight w:val="0"/>
      <w:marTop w:val="0"/>
      <w:marBottom w:val="0"/>
      <w:divBdr>
        <w:top w:val="none" w:sz="0" w:space="0" w:color="auto"/>
        <w:left w:val="none" w:sz="0" w:space="0" w:color="auto"/>
        <w:bottom w:val="none" w:sz="0" w:space="0" w:color="auto"/>
        <w:right w:val="none" w:sz="0" w:space="0" w:color="auto"/>
      </w:divBdr>
      <w:divsChild>
        <w:div w:id="80572168">
          <w:marLeft w:val="0"/>
          <w:marRight w:val="0"/>
          <w:marTop w:val="0"/>
          <w:marBottom w:val="0"/>
          <w:divBdr>
            <w:top w:val="none" w:sz="0" w:space="0" w:color="auto"/>
            <w:left w:val="none" w:sz="0" w:space="0" w:color="auto"/>
            <w:bottom w:val="none" w:sz="0" w:space="0" w:color="auto"/>
            <w:right w:val="none" w:sz="0" w:space="0" w:color="auto"/>
          </w:divBdr>
        </w:div>
        <w:div w:id="515538928">
          <w:marLeft w:val="0"/>
          <w:marRight w:val="0"/>
          <w:marTop w:val="0"/>
          <w:marBottom w:val="0"/>
          <w:divBdr>
            <w:top w:val="none" w:sz="0" w:space="0" w:color="auto"/>
            <w:left w:val="none" w:sz="0" w:space="0" w:color="auto"/>
            <w:bottom w:val="none" w:sz="0" w:space="0" w:color="auto"/>
            <w:right w:val="none" w:sz="0" w:space="0" w:color="auto"/>
          </w:divBdr>
        </w:div>
        <w:div w:id="523321757">
          <w:marLeft w:val="0"/>
          <w:marRight w:val="0"/>
          <w:marTop w:val="0"/>
          <w:marBottom w:val="0"/>
          <w:divBdr>
            <w:top w:val="none" w:sz="0" w:space="0" w:color="auto"/>
            <w:left w:val="none" w:sz="0" w:space="0" w:color="auto"/>
            <w:bottom w:val="none" w:sz="0" w:space="0" w:color="auto"/>
            <w:right w:val="none" w:sz="0" w:space="0" w:color="auto"/>
          </w:divBdr>
        </w:div>
        <w:div w:id="828331217">
          <w:marLeft w:val="0"/>
          <w:marRight w:val="0"/>
          <w:marTop w:val="0"/>
          <w:marBottom w:val="0"/>
          <w:divBdr>
            <w:top w:val="none" w:sz="0" w:space="0" w:color="auto"/>
            <w:left w:val="none" w:sz="0" w:space="0" w:color="auto"/>
            <w:bottom w:val="none" w:sz="0" w:space="0" w:color="auto"/>
            <w:right w:val="none" w:sz="0" w:space="0" w:color="auto"/>
          </w:divBdr>
        </w:div>
        <w:div w:id="963777968">
          <w:marLeft w:val="0"/>
          <w:marRight w:val="0"/>
          <w:marTop w:val="0"/>
          <w:marBottom w:val="0"/>
          <w:divBdr>
            <w:top w:val="none" w:sz="0" w:space="0" w:color="auto"/>
            <w:left w:val="none" w:sz="0" w:space="0" w:color="auto"/>
            <w:bottom w:val="none" w:sz="0" w:space="0" w:color="auto"/>
            <w:right w:val="none" w:sz="0" w:space="0" w:color="auto"/>
          </w:divBdr>
        </w:div>
        <w:div w:id="1301812003">
          <w:marLeft w:val="0"/>
          <w:marRight w:val="0"/>
          <w:marTop w:val="0"/>
          <w:marBottom w:val="0"/>
          <w:divBdr>
            <w:top w:val="none" w:sz="0" w:space="0" w:color="auto"/>
            <w:left w:val="none" w:sz="0" w:space="0" w:color="auto"/>
            <w:bottom w:val="none" w:sz="0" w:space="0" w:color="auto"/>
            <w:right w:val="none" w:sz="0" w:space="0" w:color="auto"/>
          </w:divBdr>
        </w:div>
        <w:div w:id="1347635661">
          <w:marLeft w:val="0"/>
          <w:marRight w:val="0"/>
          <w:marTop w:val="0"/>
          <w:marBottom w:val="0"/>
          <w:divBdr>
            <w:top w:val="none" w:sz="0" w:space="0" w:color="auto"/>
            <w:left w:val="none" w:sz="0" w:space="0" w:color="auto"/>
            <w:bottom w:val="none" w:sz="0" w:space="0" w:color="auto"/>
            <w:right w:val="none" w:sz="0" w:space="0" w:color="auto"/>
          </w:divBdr>
        </w:div>
        <w:div w:id="1918855933">
          <w:marLeft w:val="0"/>
          <w:marRight w:val="0"/>
          <w:marTop w:val="0"/>
          <w:marBottom w:val="0"/>
          <w:divBdr>
            <w:top w:val="none" w:sz="0" w:space="0" w:color="auto"/>
            <w:left w:val="none" w:sz="0" w:space="0" w:color="auto"/>
            <w:bottom w:val="none" w:sz="0" w:space="0" w:color="auto"/>
            <w:right w:val="none" w:sz="0" w:space="0" w:color="auto"/>
          </w:divBdr>
        </w:div>
      </w:divsChild>
    </w:div>
    <w:div w:id="977610890">
      <w:bodyDiv w:val="1"/>
      <w:marLeft w:val="0"/>
      <w:marRight w:val="0"/>
      <w:marTop w:val="0"/>
      <w:marBottom w:val="0"/>
      <w:divBdr>
        <w:top w:val="none" w:sz="0" w:space="0" w:color="auto"/>
        <w:left w:val="none" w:sz="0" w:space="0" w:color="auto"/>
        <w:bottom w:val="none" w:sz="0" w:space="0" w:color="auto"/>
        <w:right w:val="none" w:sz="0" w:space="0" w:color="auto"/>
      </w:divBdr>
      <w:divsChild>
        <w:div w:id="22286966">
          <w:marLeft w:val="0"/>
          <w:marRight w:val="0"/>
          <w:marTop w:val="0"/>
          <w:marBottom w:val="0"/>
          <w:divBdr>
            <w:top w:val="none" w:sz="0" w:space="0" w:color="auto"/>
            <w:left w:val="none" w:sz="0" w:space="0" w:color="auto"/>
            <w:bottom w:val="none" w:sz="0" w:space="0" w:color="auto"/>
            <w:right w:val="none" w:sz="0" w:space="0" w:color="auto"/>
          </w:divBdr>
        </w:div>
        <w:div w:id="100298515">
          <w:marLeft w:val="0"/>
          <w:marRight w:val="0"/>
          <w:marTop w:val="0"/>
          <w:marBottom w:val="0"/>
          <w:divBdr>
            <w:top w:val="none" w:sz="0" w:space="0" w:color="auto"/>
            <w:left w:val="none" w:sz="0" w:space="0" w:color="auto"/>
            <w:bottom w:val="none" w:sz="0" w:space="0" w:color="auto"/>
            <w:right w:val="none" w:sz="0" w:space="0" w:color="auto"/>
          </w:divBdr>
        </w:div>
        <w:div w:id="879518159">
          <w:marLeft w:val="0"/>
          <w:marRight w:val="0"/>
          <w:marTop w:val="0"/>
          <w:marBottom w:val="0"/>
          <w:divBdr>
            <w:top w:val="none" w:sz="0" w:space="0" w:color="auto"/>
            <w:left w:val="none" w:sz="0" w:space="0" w:color="auto"/>
            <w:bottom w:val="none" w:sz="0" w:space="0" w:color="auto"/>
            <w:right w:val="none" w:sz="0" w:space="0" w:color="auto"/>
          </w:divBdr>
        </w:div>
        <w:div w:id="964432862">
          <w:marLeft w:val="0"/>
          <w:marRight w:val="0"/>
          <w:marTop w:val="0"/>
          <w:marBottom w:val="0"/>
          <w:divBdr>
            <w:top w:val="none" w:sz="0" w:space="0" w:color="auto"/>
            <w:left w:val="none" w:sz="0" w:space="0" w:color="auto"/>
            <w:bottom w:val="none" w:sz="0" w:space="0" w:color="auto"/>
            <w:right w:val="none" w:sz="0" w:space="0" w:color="auto"/>
          </w:divBdr>
        </w:div>
        <w:div w:id="1593315939">
          <w:marLeft w:val="0"/>
          <w:marRight w:val="0"/>
          <w:marTop w:val="0"/>
          <w:marBottom w:val="0"/>
          <w:divBdr>
            <w:top w:val="none" w:sz="0" w:space="0" w:color="auto"/>
            <w:left w:val="none" w:sz="0" w:space="0" w:color="auto"/>
            <w:bottom w:val="none" w:sz="0" w:space="0" w:color="auto"/>
            <w:right w:val="none" w:sz="0" w:space="0" w:color="auto"/>
          </w:divBdr>
        </w:div>
        <w:div w:id="1629973509">
          <w:marLeft w:val="0"/>
          <w:marRight w:val="0"/>
          <w:marTop w:val="0"/>
          <w:marBottom w:val="0"/>
          <w:divBdr>
            <w:top w:val="none" w:sz="0" w:space="0" w:color="auto"/>
            <w:left w:val="none" w:sz="0" w:space="0" w:color="auto"/>
            <w:bottom w:val="none" w:sz="0" w:space="0" w:color="auto"/>
            <w:right w:val="none" w:sz="0" w:space="0" w:color="auto"/>
          </w:divBdr>
        </w:div>
        <w:div w:id="1776245852">
          <w:marLeft w:val="0"/>
          <w:marRight w:val="0"/>
          <w:marTop w:val="0"/>
          <w:marBottom w:val="0"/>
          <w:divBdr>
            <w:top w:val="none" w:sz="0" w:space="0" w:color="auto"/>
            <w:left w:val="none" w:sz="0" w:space="0" w:color="auto"/>
            <w:bottom w:val="none" w:sz="0" w:space="0" w:color="auto"/>
            <w:right w:val="none" w:sz="0" w:space="0" w:color="auto"/>
          </w:divBdr>
        </w:div>
      </w:divsChild>
    </w:div>
    <w:div w:id="1002047397">
      <w:bodyDiv w:val="1"/>
      <w:marLeft w:val="0"/>
      <w:marRight w:val="0"/>
      <w:marTop w:val="0"/>
      <w:marBottom w:val="0"/>
      <w:divBdr>
        <w:top w:val="none" w:sz="0" w:space="0" w:color="auto"/>
        <w:left w:val="none" w:sz="0" w:space="0" w:color="auto"/>
        <w:bottom w:val="none" w:sz="0" w:space="0" w:color="auto"/>
        <w:right w:val="none" w:sz="0" w:space="0" w:color="auto"/>
      </w:divBdr>
    </w:div>
    <w:div w:id="1037312338">
      <w:bodyDiv w:val="1"/>
      <w:marLeft w:val="0"/>
      <w:marRight w:val="0"/>
      <w:marTop w:val="0"/>
      <w:marBottom w:val="0"/>
      <w:divBdr>
        <w:top w:val="none" w:sz="0" w:space="0" w:color="auto"/>
        <w:left w:val="none" w:sz="0" w:space="0" w:color="auto"/>
        <w:bottom w:val="none" w:sz="0" w:space="0" w:color="auto"/>
        <w:right w:val="none" w:sz="0" w:space="0" w:color="auto"/>
      </w:divBdr>
      <w:divsChild>
        <w:div w:id="331489274">
          <w:marLeft w:val="0"/>
          <w:marRight w:val="0"/>
          <w:marTop w:val="0"/>
          <w:marBottom w:val="0"/>
          <w:divBdr>
            <w:top w:val="none" w:sz="0" w:space="0" w:color="auto"/>
            <w:left w:val="none" w:sz="0" w:space="0" w:color="auto"/>
            <w:bottom w:val="none" w:sz="0" w:space="0" w:color="auto"/>
            <w:right w:val="none" w:sz="0" w:space="0" w:color="auto"/>
          </w:divBdr>
        </w:div>
        <w:div w:id="346712141">
          <w:marLeft w:val="0"/>
          <w:marRight w:val="0"/>
          <w:marTop w:val="0"/>
          <w:marBottom w:val="0"/>
          <w:divBdr>
            <w:top w:val="none" w:sz="0" w:space="0" w:color="auto"/>
            <w:left w:val="none" w:sz="0" w:space="0" w:color="auto"/>
            <w:bottom w:val="none" w:sz="0" w:space="0" w:color="auto"/>
            <w:right w:val="none" w:sz="0" w:space="0" w:color="auto"/>
          </w:divBdr>
        </w:div>
        <w:div w:id="533082182">
          <w:marLeft w:val="0"/>
          <w:marRight w:val="0"/>
          <w:marTop w:val="0"/>
          <w:marBottom w:val="0"/>
          <w:divBdr>
            <w:top w:val="none" w:sz="0" w:space="0" w:color="auto"/>
            <w:left w:val="none" w:sz="0" w:space="0" w:color="auto"/>
            <w:bottom w:val="none" w:sz="0" w:space="0" w:color="auto"/>
            <w:right w:val="none" w:sz="0" w:space="0" w:color="auto"/>
          </w:divBdr>
        </w:div>
        <w:div w:id="1900482685">
          <w:marLeft w:val="0"/>
          <w:marRight w:val="0"/>
          <w:marTop w:val="0"/>
          <w:marBottom w:val="0"/>
          <w:divBdr>
            <w:top w:val="none" w:sz="0" w:space="0" w:color="auto"/>
            <w:left w:val="none" w:sz="0" w:space="0" w:color="auto"/>
            <w:bottom w:val="none" w:sz="0" w:space="0" w:color="auto"/>
            <w:right w:val="none" w:sz="0" w:space="0" w:color="auto"/>
          </w:divBdr>
        </w:div>
        <w:div w:id="1948806481">
          <w:marLeft w:val="0"/>
          <w:marRight w:val="0"/>
          <w:marTop w:val="0"/>
          <w:marBottom w:val="0"/>
          <w:divBdr>
            <w:top w:val="none" w:sz="0" w:space="0" w:color="auto"/>
            <w:left w:val="none" w:sz="0" w:space="0" w:color="auto"/>
            <w:bottom w:val="none" w:sz="0" w:space="0" w:color="auto"/>
            <w:right w:val="none" w:sz="0" w:space="0" w:color="auto"/>
          </w:divBdr>
        </w:div>
      </w:divsChild>
    </w:div>
    <w:div w:id="1123427882">
      <w:bodyDiv w:val="1"/>
      <w:marLeft w:val="0"/>
      <w:marRight w:val="0"/>
      <w:marTop w:val="0"/>
      <w:marBottom w:val="0"/>
      <w:divBdr>
        <w:top w:val="none" w:sz="0" w:space="0" w:color="auto"/>
        <w:left w:val="none" w:sz="0" w:space="0" w:color="auto"/>
        <w:bottom w:val="none" w:sz="0" w:space="0" w:color="auto"/>
        <w:right w:val="none" w:sz="0" w:space="0" w:color="auto"/>
      </w:divBdr>
      <w:divsChild>
        <w:div w:id="153184789">
          <w:marLeft w:val="0"/>
          <w:marRight w:val="0"/>
          <w:marTop w:val="0"/>
          <w:marBottom w:val="0"/>
          <w:divBdr>
            <w:top w:val="none" w:sz="0" w:space="0" w:color="auto"/>
            <w:left w:val="none" w:sz="0" w:space="0" w:color="auto"/>
            <w:bottom w:val="none" w:sz="0" w:space="0" w:color="auto"/>
            <w:right w:val="none" w:sz="0" w:space="0" w:color="auto"/>
          </w:divBdr>
          <w:divsChild>
            <w:div w:id="391781955">
              <w:marLeft w:val="0"/>
              <w:marRight w:val="0"/>
              <w:marTop w:val="0"/>
              <w:marBottom w:val="0"/>
              <w:divBdr>
                <w:top w:val="none" w:sz="0" w:space="0" w:color="auto"/>
                <w:left w:val="none" w:sz="0" w:space="0" w:color="auto"/>
                <w:bottom w:val="none" w:sz="0" w:space="0" w:color="auto"/>
                <w:right w:val="none" w:sz="0" w:space="0" w:color="auto"/>
              </w:divBdr>
            </w:div>
            <w:div w:id="1679769401">
              <w:marLeft w:val="0"/>
              <w:marRight w:val="0"/>
              <w:marTop w:val="0"/>
              <w:marBottom w:val="0"/>
              <w:divBdr>
                <w:top w:val="none" w:sz="0" w:space="0" w:color="auto"/>
                <w:left w:val="none" w:sz="0" w:space="0" w:color="auto"/>
                <w:bottom w:val="none" w:sz="0" w:space="0" w:color="auto"/>
                <w:right w:val="none" w:sz="0" w:space="0" w:color="auto"/>
              </w:divBdr>
            </w:div>
            <w:div w:id="1985768933">
              <w:marLeft w:val="0"/>
              <w:marRight w:val="0"/>
              <w:marTop w:val="0"/>
              <w:marBottom w:val="0"/>
              <w:divBdr>
                <w:top w:val="none" w:sz="0" w:space="0" w:color="auto"/>
                <w:left w:val="none" w:sz="0" w:space="0" w:color="auto"/>
                <w:bottom w:val="none" w:sz="0" w:space="0" w:color="auto"/>
                <w:right w:val="none" w:sz="0" w:space="0" w:color="auto"/>
              </w:divBdr>
            </w:div>
          </w:divsChild>
        </w:div>
        <w:div w:id="1327512727">
          <w:marLeft w:val="0"/>
          <w:marRight w:val="0"/>
          <w:marTop w:val="0"/>
          <w:marBottom w:val="0"/>
          <w:divBdr>
            <w:top w:val="none" w:sz="0" w:space="0" w:color="auto"/>
            <w:left w:val="none" w:sz="0" w:space="0" w:color="auto"/>
            <w:bottom w:val="none" w:sz="0" w:space="0" w:color="auto"/>
            <w:right w:val="none" w:sz="0" w:space="0" w:color="auto"/>
          </w:divBdr>
          <w:divsChild>
            <w:div w:id="33043293">
              <w:marLeft w:val="0"/>
              <w:marRight w:val="0"/>
              <w:marTop w:val="0"/>
              <w:marBottom w:val="0"/>
              <w:divBdr>
                <w:top w:val="none" w:sz="0" w:space="0" w:color="auto"/>
                <w:left w:val="none" w:sz="0" w:space="0" w:color="auto"/>
                <w:bottom w:val="none" w:sz="0" w:space="0" w:color="auto"/>
                <w:right w:val="none" w:sz="0" w:space="0" w:color="auto"/>
              </w:divBdr>
            </w:div>
            <w:div w:id="82840386">
              <w:marLeft w:val="0"/>
              <w:marRight w:val="0"/>
              <w:marTop w:val="0"/>
              <w:marBottom w:val="0"/>
              <w:divBdr>
                <w:top w:val="none" w:sz="0" w:space="0" w:color="auto"/>
                <w:left w:val="none" w:sz="0" w:space="0" w:color="auto"/>
                <w:bottom w:val="none" w:sz="0" w:space="0" w:color="auto"/>
                <w:right w:val="none" w:sz="0" w:space="0" w:color="auto"/>
              </w:divBdr>
            </w:div>
            <w:div w:id="223100282">
              <w:marLeft w:val="0"/>
              <w:marRight w:val="0"/>
              <w:marTop w:val="0"/>
              <w:marBottom w:val="0"/>
              <w:divBdr>
                <w:top w:val="none" w:sz="0" w:space="0" w:color="auto"/>
                <w:left w:val="none" w:sz="0" w:space="0" w:color="auto"/>
                <w:bottom w:val="none" w:sz="0" w:space="0" w:color="auto"/>
                <w:right w:val="none" w:sz="0" w:space="0" w:color="auto"/>
              </w:divBdr>
            </w:div>
            <w:div w:id="1734238081">
              <w:marLeft w:val="0"/>
              <w:marRight w:val="0"/>
              <w:marTop w:val="0"/>
              <w:marBottom w:val="0"/>
              <w:divBdr>
                <w:top w:val="none" w:sz="0" w:space="0" w:color="auto"/>
                <w:left w:val="none" w:sz="0" w:space="0" w:color="auto"/>
                <w:bottom w:val="none" w:sz="0" w:space="0" w:color="auto"/>
                <w:right w:val="none" w:sz="0" w:space="0" w:color="auto"/>
              </w:divBdr>
            </w:div>
            <w:div w:id="210569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36324">
      <w:bodyDiv w:val="1"/>
      <w:marLeft w:val="0"/>
      <w:marRight w:val="0"/>
      <w:marTop w:val="0"/>
      <w:marBottom w:val="0"/>
      <w:divBdr>
        <w:top w:val="none" w:sz="0" w:space="0" w:color="auto"/>
        <w:left w:val="none" w:sz="0" w:space="0" w:color="auto"/>
        <w:bottom w:val="none" w:sz="0" w:space="0" w:color="auto"/>
        <w:right w:val="none" w:sz="0" w:space="0" w:color="auto"/>
      </w:divBdr>
      <w:divsChild>
        <w:div w:id="90323175">
          <w:marLeft w:val="0"/>
          <w:marRight w:val="0"/>
          <w:marTop w:val="0"/>
          <w:marBottom w:val="0"/>
          <w:divBdr>
            <w:top w:val="none" w:sz="0" w:space="0" w:color="auto"/>
            <w:left w:val="none" w:sz="0" w:space="0" w:color="auto"/>
            <w:bottom w:val="none" w:sz="0" w:space="0" w:color="auto"/>
            <w:right w:val="none" w:sz="0" w:space="0" w:color="auto"/>
          </w:divBdr>
        </w:div>
        <w:div w:id="118379638">
          <w:marLeft w:val="0"/>
          <w:marRight w:val="0"/>
          <w:marTop w:val="0"/>
          <w:marBottom w:val="0"/>
          <w:divBdr>
            <w:top w:val="none" w:sz="0" w:space="0" w:color="auto"/>
            <w:left w:val="none" w:sz="0" w:space="0" w:color="auto"/>
            <w:bottom w:val="none" w:sz="0" w:space="0" w:color="auto"/>
            <w:right w:val="none" w:sz="0" w:space="0" w:color="auto"/>
          </w:divBdr>
        </w:div>
        <w:div w:id="629215001">
          <w:marLeft w:val="0"/>
          <w:marRight w:val="0"/>
          <w:marTop w:val="0"/>
          <w:marBottom w:val="0"/>
          <w:divBdr>
            <w:top w:val="none" w:sz="0" w:space="0" w:color="auto"/>
            <w:left w:val="none" w:sz="0" w:space="0" w:color="auto"/>
            <w:bottom w:val="none" w:sz="0" w:space="0" w:color="auto"/>
            <w:right w:val="none" w:sz="0" w:space="0" w:color="auto"/>
          </w:divBdr>
          <w:divsChild>
            <w:div w:id="1198590337">
              <w:marLeft w:val="0"/>
              <w:marRight w:val="0"/>
              <w:marTop w:val="0"/>
              <w:marBottom w:val="0"/>
              <w:divBdr>
                <w:top w:val="none" w:sz="0" w:space="0" w:color="auto"/>
                <w:left w:val="none" w:sz="0" w:space="0" w:color="auto"/>
                <w:bottom w:val="none" w:sz="0" w:space="0" w:color="auto"/>
                <w:right w:val="none" w:sz="0" w:space="0" w:color="auto"/>
              </w:divBdr>
            </w:div>
          </w:divsChild>
        </w:div>
        <w:div w:id="1068570656">
          <w:marLeft w:val="0"/>
          <w:marRight w:val="0"/>
          <w:marTop w:val="0"/>
          <w:marBottom w:val="0"/>
          <w:divBdr>
            <w:top w:val="none" w:sz="0" w:space="0" w:color="auto"/>
            <w:left w:val="none" w:sz="0" w:space="0" w:color="auto"/>
            <w:bottom w:val="none" w:sz="0" w:space="0" w:color="auto"/>
            <w:right w:val="none" w:sz="0" w:space="0" w:color="auto"/>
          </w:divBdr>
        </w:div>
      </w:divsChild>
    </w:div>
    <w:div w:id="1190528023">
      <w:bodyDiv w:val="1"/>
      <w:marLeft w:val="0"/>
      <w:marRight w:val="0"/>
      <w:marTop w:val="0"/>
      <w:marBottom w:val="0"/>
      <w:divBdr>
        <w:top w:val="none" w:sz="0" w:space="0" w:color="auto"/>
        <w:left w:val="none" w:sz="0" w:space="0" w:color="auto"/>
        <w:bottom w:val="none" w:sz="0" w:space="0" w:color="auto"/>
        <w:right w:val="none" w:sz="0" w:space="0" w:color="auto"/>
      </w:divBdr>
    </w:div>
    <w:div w:id="1345741345">
      <w:bodyDiv w:val="1"/>
      <w:marLeft w:val="0"/>
      <w:marRight w:val="0"/>
      <w:marTop w:val="0"/>
      <w:marBottom w:val="0"/>
      <w:divBdr>
        <w:top w:val="none" w:sz="0" w:space="0" w:color="auto"/>
        <w:left w:val="none" w:sz="0" w:space="0" w:color="auto"/>
        <w:bottom w:val="none" w:sz="0" w:space="0" w:color="auto"/>
        <w:right w:val="none" w:sz="0" w:space="0" w:color="auto"/>
      </w:divBdr>
    </w:div>
    <w:div w:id="1458061011">
      <w:bodyDiv w:val="1"/>
      <w:marLeft w:val="0"/>
      <w:marRight w:val="0"/>
      <w:marTop w:val="0"/>
      <w:marBottom w:val="0"/>
      <w:divBdr>
        <w:top w:val="none" w:sz="0" w:space="0" w:color="auto"/>
        <w:left w:val="none" w:sz="0" w:space="0" w:color="auto"/>
        <w:bottom w:val="none" w:sz="0" w:space="0" w:color="auto"/>
        <w:right w:val="none" w:sz="0" w:space="0" w:color="auto"/>
      </w:divBdr>
    </w:div>
    <w:div w:id="1559584511">
      <w:bodyDiv w:val="1"/>
      <w:marLeft w:val="0"/>
      <w:marRight w:val="0"/>
      <w:marTop w:val="0"/>
      <w:marBottom w:val="0"/>
      <w:divBdr>
        <w:top w:val="none" w:sz="0" w:space="0" w:color="auto"/>
        <w:left w:val="none" w:sz="0" w:space="0" w:color="auto"/>
        <w:bottom w:val="none" w:sz="0" w:space="0" w:color="auto"/>
        <w:right w:val="none" w:sz="0" w:space="0" w:color="auto"/>
      </w:divBdr>
      <w:divsChild>
        <w:div w:id="1411266403">
          <w:marLeft w:val="0"/>
          <w:marRight w:val="0"/>
          <w:marTop w:val="0"/>
          <w:marBottom w:val="0"/>
          <w:divBdr>
            <w:top w:val="none" w:sz="0" w:space="0" w:color="auto"/>
            <w:left w:val="none" w:sz="0" w:space="0" w:color="auto"/>
            <w:bottom w:val="none" w:sz="0" w:space="0" w:color="auto"/>
            <w:right w:val="none" w:sz="0" w:space="0" w:color="auto"/>
          </w:divBdr>
        </w:div>
      </w:divsChild>
    </w:div>
    <w:div w:id="1708993018">
      <w:bodyDiv w:val="1"/>
      <w:marLeft w:val="0"/>
      <w:marRight w:val="0"/>
      <w:marTop w:val="0"/>
      <w:marBottom w:val="0"/>
      <w:divBdr>
        <w:top w:val="none" w:sz="0" w:space="0" w:color="auto"/>
        <w:left w:val="none" w:sz="0" w:space="0" w:color="auto"/>
        <w:bottom w:val="none" w:sz="0" w:space="0" w:color="auto"/>
        <w:right w:val="none" w:sz="0" w:space="0" w:color="auto"/>
      </w:divBdr>
    </w:div>
    <w:div w:id="1838691015">
      <w:bodyDiv w:val="1"/>
      <w:marLeft w:val="0"/>
      <w:marRight w:val="0"/>
      <w:marTop w:val="0"/>
      <w:marBottom w:val="0"/>
      <w:divBdr>
        <w:top w:val="none" w:sz="0" w:space="0" w:color="auto"/>
        <w:left w:val="none" w:sz="0" w:space="0" w:color="auto"/>
        <w:bottom w:val="none" w:sz="0" w:space="0" w:color="auto"/>
        <w:right w:val="none" w:sz="0" w:space="0" w:color="auto"/>
      </w:divBdr>
    </w:div>
    <w:div w:id="1852328224">
      <w:bodyDiv w:val="1"/>
      <w:marLeft w:val="0"/>
      <w:marRight w:val="0"/>
      <w:marTop w:val="0"/>
      <w:marBottom w:val="0"/>
      <w:divBdr>
        <w:top w:val="none" w:sz="0" w:space="0" w:color="auto"/>
        <w:left w:val="none" w:sz="0" w:space="0" w:color="auto"/>
        <w:bottom w:val="none" w:sz="0" w:space="0" w:color="auto"/>
        <w:right w:val="none" w:sz="0" w:space="0" w:color="auto"/>
      </w:divBdr>
    </w:div>
    <w:div w:id="1855848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who.int/tb/publications/2019/rapid_communications_MDR/en/" TargetMode="Externa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cid:image006.png@01D5D1E8.93E1BC00" TargetMode="External"/><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image" Target="media/image18.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who.int/tb/publications/2019/consolidated-guidelines-drug-resistant-TB-treatment/en/" TargetMode="External"/><Relationship Id="rId17" Type="http://schemas.openxmlformats.org/officeDocument/2006/relationships/image" Target="media/image5.png"/><Relationship Id="rId25" Type="http://schemas.openxmlformats.org/officeDocument/2006/relationships/hyperlink" Target="https://www.msflogistique.org/" TargetMode="External"/><Relationship Id="rId33" Type="http://schemas.openxmlformats.org/officeDocument/2006/relationships/hyperlink" Target="https://www.msflogistique.org/" TargetMode="External"/><Relationship Id="rId38" Type="http://schemas.openxmlformats.org/officeDocument/2006/relationships/image" Target="media/image21.png"/><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4.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oleObject1.bin"/><Relationship Id="rId32" Type="http://schemas.openxmlformats.org/officeDocument/2006/relationships/image" Target="media/image17.png"/><Relationship Id="rId37" Type="http://schemas.openxmlformats.org/officeDocument/2006/relationships/image" Target="cid:image002.png@01D5D1E8.93E1BC00" TargetMode="External"/><Relationship Id="rId40" Type="http://schemas.openxmlformats.org/officeDocument/2006/relationships/hyperlink" Target="https://www.lascarelectronics.com/media/5981/easylog-21cfr-operation-guide.pdf" TargetMode="External"/><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emf"/><Relationship Id="rId28" Type="http://schemas.openxmlformats.org/officeDocument/2006/relationships/image" Target="media/image13.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package" Target="embeddings/Microsoft_Excel_Worksheet.xlsx"/><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footer" Target="footer1.xml"/><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s://endtb.org/" TargetMode="External"/><Relationship Id="rId1" Type="http://schemas.openxmlformats.org/officeDocument/2006/relationships/hyperlink" Target="https://creativecommons.org/licenses/by-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ndTB Excel" ma:contentTypeID="0x010100B9F64F6B9A76FA43B1688CAF7DD85A71030010D2F256EAB2E4498DD5FBCFE8E287FD" ma:contentTypeVersion="26" ma:contentTypeDescription="" ma:contentTypeScope="" ma:versionID="d42c7d0c00493594bf2e080b6681664b">
  <xsd:schema xmlns:xsd="http://www.w3.org/2001/XMLSchema" xmlns:xs="http://www.w3.org/2001/XMLSchema" xmlns:p="http://schemas.microsoft.com/office/2006/metadata/properties" xmlns:ns2="d1dc8e9d-c2d7-4f1e-a8b8-6d152e0fdc8f" xmlns:ns3="20c1abfa-485b-41c9-a329-38772ca1fd48" xmlns:ns4="9b24f014-c283-433c-bc3c-ea68a5f7e691" targetNamespace="http://schemas.microsoft.com/office/2006/metadata/properties" ma:root="true" ma:fieldsID="e8f6b890295790e534565d8b8f332a41" ns2:_="" ns3:_="" ns4:_="">
    <xsd:import namespace="d1dc8e9d-c2d7-4f1e-a8b8-6d152e0fdc8f"/>
    <xsd:import namespace="20c1abfa-485b-41c9-a329-38772ca1fd48"/>
    <xsd:import namespace="9b24f014-c283-433c-bc3c-ea68a5f7e691"/>
    <xsd:element name="properties">
      <xsd:complexType>
        <xsd:sequence>
          <xsd:element name="documentManagement">
            <xsd:complexType>
              <xsd:all>
                <xsd:element ref="ns2:endTBClinicalTrial" minOccurs="0"/>
                <xsd:element ref="ns2:endTBCountry" minOccurs="0"/>
                <xsd:element ref="ns2:ie6fc752e8314f23b9add3aacdf734e2" minOccurs="0"/>
                <xsd:element ref="ns3:TaxCatchAll" minOccurs="0"/>
                <xsd:element ref="ns3:TaxCatchAllLabel" minOccurs="0"/>
                <xsd:element ref="ns2:b133059517bd4b6ba2826fe941cfd2cb" minOccurs="0"/>
                <xsd:element ref="ns2:endTBStatusDocument"/>
                <xsd:element ref="ns2:endTBSite" minOccurs="0"/>
                <xsd:element ref="ns2:endTBAuthor" minOccurs="0"/>
                <xsd:element ref="ns2:endTBReviewer" minOccurs="0"/>
                <xsd:element ref="ns2:endTBApprover" minOccurs="0"/>
                <xsd:element ref="ns2:endTBComments" minOccurs="0"/>
                <xsd:element ref="ns4:MediaServiceAutoTags" minOccurs="0"/>
                <xsd:element ref="ns4:MediaServiceDateTaken" minOccurs="0"/>
                <xsd:element ref="ns4:MediaServiceLocation" minOccurs="0"/>
                <xsd:element ref="ns2:SharedWithUsers" minOccurs="0"/>
                <xsd:element ref="ns2:SharedWithDetails" minOccurs="0"/>
                <xsd:element ref="ns4:MediaServiceOCR" minOccurs="0"/>
                <xsd:element ref="ns4:MediaServiceAutoKeyPoints" minOccurs="0"/>
                <xsd:element ref="ns4:MediaServiceKeyPoints" minOccurs="0"/>
                <xsd:element ref="ns4:MediaServiceGenerationTime" minOccurs="0"/>
                <xsd:element ref="ns4:MediaServiceEventHashCode" minOccurs="0"/>
                <xsd:element ref="ns4:MediaLengthInSecond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dc8e9d-c2d7-4f1e-a8b8-6d152e0fdc8f" elementFormDefault="qualified">
    <xsd:import namespace="http://schemas.microsoft.com/office/2006/documentManagement/types"/>
    <xsd:import namespace="http://schemas.microsoft.com/office/infopath/2007/PartnerControls"/>
    <xsd:element name="endTBClinicalTrial" ma:index="8" nillable="true" ma:displayName="Clinical Trial" ma:default="endTB" ma:format="Dropdown" ma:internalName="endTBClinicalTrial" ma:readOnly="false">
      <xsd:simpleType>
        <xsd:restriction base="dms:Choice">
          <xsd:enumeration value="endTB"/>
          <xsd:enumeration value="PandrTB"/>
          <xsd:enumeration value="endTB-Q"/>
          <xsd:enumeration value="All"/>
        </xsd:restriction>
      </xsd:simpleType>
    </xsd:element>
    <xsd:element name="endTBCountry" ma:index="9" nillable="true" ma:displayName="endTB Country" ma:format="Dropdown" ma:internalName="endTBCountry" ma:readOnly="false">
      <xsd:simpleType>
        <xsd:union memberTypes="dms:Text">
          <xsd:simpleType>
            <xsd:restriction base="dms:Choice">
              <xsd:enumeration value="All"/>
              <xsd:enumeration value="Central team"/>
              <xsd:enumeration value="Georgia"/>
              <xsd:enumeration value="India"/>
              <xsd:enumeration value="Kazakhstan"/>
              <xsd:enumeration value="Kyrgyzstan"/>
              <xsd:enumeration value="Lesotho"/>
              <xsd:enumeration value="Pakistan"/>
              <xsd:enumeration value="Peru"/>
              <xsd:enumeration value="South Africa"/>
            </xsd:restriction>
          </xsd:simpleType>
        </xsd:union>
      </xsd:simpleType>
    </xsd:element>
    <xsd:element name="ie6fc752e8314f23b9add3aacdf734e2" ma:index="10" nillable="true" ma:taxonomy="true" ma:internalName="ie6fc752e8314f23b9add3aacdf734e2" ma:taxonomyFieldName="endTBStructureCentral" ma:displayName="Structure for Central" ma:readOnly="false" ma:default="" ma:fieldId="{2e6fc752-e831-4f23-b9ad-d3aacdf734e2}" ma:sspId="3f8169e7-20d4-4f95-9450-953b2d8ea517" ma:termSetId="1b491fc2-f5c2-42b2-b581-b7db6020c4c4" ma:anchorId="00000000-0000-0000-0000-000000000000" ma:open="false" ma:isKeyword="false">
      <xsd:complexType>
        <xsd:sequence>
          <xsd:element ref="pc:Terms" minOccurs="0" maxOccurs="1"/>
        </xsd:sequence>
      </xsd:complexType>
    </xsd:element>
    <xsd:element name="b133059517bd4b6ba2826fe941cfd2cb" ma:index="14" nillable="true" ma:taxonomy="true" ma:internalName="b133059517bd4b6ba2826fe941cfd2cb" ma:taxonomyFieldName="endTBStructureCountries" ma:displayName="Structure for Countries" ma:readOnly="false" ma:default="" ma:fieldId="{b1330595-17bd-4b6b-a282-6fe941cfd2cb}" ma:sspId="3f8169e7-20d4-4f95-9450-953b2d8ea517" ma:termSetId="81617d3f-d4db-4cbd-9148-7f8f6aab272a" ma:anchorId="00000000-0000-0000-0000-000000000000" ma:open="false" ma:isKeyword="false">
      <xsd:complexType>
        <xsd:sequence>
          <xsd:element ref="pc:Terms" minOccurs="0" maxOccurs="1"/>
        </xsd:sequence>
      </xsd:complexType>
    </xsd:element>
    <xsd:element name="endTBStatusDocument" ma:index="16" ma:displayName="Document Status" ma:default="Final" ma:format="Dropdown" ma:internalName="endTBStatusDocument" ma:readOnly="false">
      <xsd:simpleType>
        <xsd:restriction base="dms:Choice">
          <xsd:enumeration value="Final"/>
          <xsd:enumeration value="Working"/>
        </xsd:restriction>
      </xsd:simpleType>
    </xsd:element>
    <xsd:element name="endTBSite" ma:index="17" nillable="true" ma:displayName="endTB Site" ma:format="Dropdown" ma:internalName="endTBSite">
      <xsd:simpleType>
        <xsd:restriction base="dms:Choice">
          <xsd:enumeration value="Site 1"/>
          <xsd:enumeration value="Site 2"/>
          <xsd:enumeration value="Site 3"/>
        </xsd:restriction>
      </xsd:simpleType>
    </xsd:element>
    <xsd:element name="endTBAuthor" ma:index="18" nillable="true" ma:displayName="endTB Author" ma:list="UserInfo" ma:SearchPeopleOnly="false" ma:SharePointGroup="0" ma:internalName="endTBAuth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ndTBReviewer" ma:index="19" nillable="true" ma:displayName="Reviewer" ma:list="UserInfo" ma:SearchPeopleOnly="false" ma:SharePointGroup="0" ma:internalName="endTBReview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ndTBApprover" ma:index="20" nillable="true" ma:displayName="Approver" ma:list="UserInfo" ma:SearchPeopleOnly="false" ma:SharePointGroup="0" ma:internalName="endTBApprov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ndTBComments" ma:index="21" nillable="true" ma:displayName="endTB Comments" ma:internalName="endTBComments">
      <xsd:simpleType>
        <xsd:restriction base="dms:Note">
          <xsd:maxLength value="255"/>
        </xsd:restrictio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c1abfa-485b-41c9-a329-38772ca1fd48"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82bb253d-ea17-4998-bf17-f6f2967cd738}" ma:internalName="TaxCatchAll" ma:showField="CatchAllData" ma:web="d1dc8e9d-c2d7-4f1e-a8b8-6d152e0fdc8f">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82bb253d-ea17-4998-bf17-f6f2967cd738}" ma:internalName="TaxCatchAllLabel" ma:readOnly="true" ma:showField="CatchAllDataLabel" ma:web="d1dc8e9d-c2d7-4f1e-a8b8-6d152e0fdc8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24f014-c283-433c-bc3c-ea68a5f7e691" elementFormDefault="qualified">
    <xsd:import namespace="http://schemas.microsoft.com/office/2006/documentManagement/types"/>
    <xsd:import namespace="http://schemas.microsoft.com/office/infopath/2007/PartnerControls"/>
    <xsd:element name="MediaServiceAutoTags" ma:index="22" nillable="true" ma:displayName="Tags" ma:internalName="MediaServiceAutoTags" ma:readOnly="true">
      <xsd:simpleType>
        <xsd:restriction base="dms:Text"/>
      </xsd:simpleType>
    </xsd:element>
    <xsd:element name="MediaServiceDateTaken" ma:index="23" nillable="true" ma:displayName="MediaServiceDateTaken" ma:hidden="true" ma:internalName="MediaServiceDateTaken"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LengthInSeconds" ma:index="32" nillable="true" ma:displayName="Length (seconds)" ma:internalName="MediaLengthInSeconds" ma:readOnly="true">
      <xsd:simpleType>
        <xsd:restriction base="dms:Unknown"/>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SearchProperties" ma:index="3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ndTBStatusDocument xmlns="d1dc8e9d-c2d7-4f1e-a8b8-6d152e0fdc8f">Final</endTBStatusDocument>
    <endTBClinicalTrial xmlns="d1dc8e9d-c2d7-4f1e-a8b8-6d152e0fdc8f">endTB</endTBClinicalTrial>
    <ie6fc752e8314f23b9add3aacdf734e2 xmlns="d1dc8e9d-c2d7-4f1e-a8b8-6d152e0fdc8f">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603d074b-cb2d-4568-af2a-4cd630184ab0</TermId>
        </TermInfo>
      </Terms>
    </ie6fc752e8314f23b9add3aacdf734e2>
    <endTBComments xmlns="d1dc8e9d-c2d7-4f1e-a8b8-6d152e0fdc8f" xsi:nil="true"/>
    <endTBSite xmlns="d1dc8e9d-c2d7-4f1e-a8b8-6d152e0fdc8f" xsi:nil="true"/>
    <TaxCatchAll xmlns="20c1abfa-485b-41c9-a329-38772ca1fd48">
      <Value>8</Value>
      <Value>6</Value>
    </TaxCatchAll>
    <b133059517bd4b6ba2826fe941cfd2cb xmlns="d1dc8e9d-c2d7-4f1e-a8b8-6d152e0fdc8f">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7a4f8743-7bab-4f6a-8a0d-b24596741886</TermId>
        </TermInfo>
      </Terms>
    </b133059517bd4b6ba2826fe941cfd2cb>
    <endTBApprover xmlns="d1dc8e9d-c2d7-4f1e-a8b8-6d152e0fdc8f">
      <UserInfo>
        <DisplayName/>
        <AccountId xsi:nil="true"/>
        <AccountType/>
      </UserInfo>
    </endTBApprover>
    <endTBCountry xmlns="d1dc8e9d-c2d7-4f1e-a8b8-6d152e0fdc8f">Central team</endTBCountry>
    <endTBReviewer xmlns="d1dc8e9d-c2d7-4f1e-a8b8-6d152e0fdc8f">
      <UserInfo>
        <DisplayName/>
        <AccountId xsi:nil="true"/>
        <AccountType/>
      </UserInfo>
    </endTBReviewer>
    <endTBAuthor xmlns="d1dc8e9d-c2d7-4f1e-a8b8-6d152e0fdc8f">
      <UserInfo>
        <DisplayName/>
        <AccountId xsi:nil="true"/>
        <AccountType/>
      </UserInfo>
    </endTBAuthor>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375CCC-2878-4361-AAC9-A8B9614A3D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dc8e9d-c2d7-4f1e-a8b8-6d152e0fdc8f"/>
    <ds:schemaRef ds:uri="20c1abfa-485b-41c9-a329-38772ca1fd48"/>
    <ds:schemaRef ds:uri="9b24f014-c283-433c-bc3c-ea68a5f7e6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0932C3-9F6A-42B4-8165-AEB0295C789D}">
  <ds:schemaRefs>
    <ds:schemaRef ds:uri="http://schemas.microsoft.com/office/2006/metadata/properties"/>
    <ds:schemaRef ds:uri="http://schemas.microsoft.com/office/infopath/2007/PartnerControls"/>
    <ds:schemaRef ds:uri="d1dc8e9d-c2d7-4f1e-a8b8-6d152e0fdc8f"/>
    <ds:schemaRef ds:uri="20c1abfa-485b-41c9-a329-38772ca1fd48"/>
  </ds:schemaRefs>
</ds:datastoreItem>
</file>

<file path=customXml/itemProps3.xml><?xml version="1.0" encoding="utf-8"?>
<ds:datastoreItem xmlns:ds="http://schemas.openxmlformats.org/officeDocument/2006/customXml" ds:itemID="{F2EDFE27-A54E-42C5-BACE-09F16E8E06B5}">
  <ds:schemaRefs>
    <ds:schemaRef ds:uri="http://schemas.openxmlformats.org/officeDocument/2006/bibliography"/>
  </ds:schemaRefs>
</ds:datastoreItem>
</file>

<file path=customXml/itemProps4.xml><?xml version="1.0" encoding="utf-8"?>
<ds:datastoreItem xmlns:ds="http://schemas.openxmlformats.org/officeDocument/2006/customXml" ds:itemID="{76EF888D-6C5B-4A1A-BD66-07CE60C839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730</Words>
  <Characters>4167</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Harvard University</Company>
  <LinksUpToDate>false</LinksUpToDate>
  <CharactersWithSpaces>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Okunbor, Osarenoma Georgette</dc:creator>
  <cp:keywords/>
  <dc:description/>
  <cp:lastModifiedBy>Marhaba Chaudhry</cp:lastModifiedBy>
  <cp:revision>3</cp:revision>
  <cp:lastPrinted>2016-08-24T15:02:00Z</cp:lastPrinted>
  <dcterms:created xsi:type="dcterms:W3CDTF">2020-06-29T08:28:00Z</dcterms:created>
  <dcterms:modified xsi:type="dcterms:W3CDTF">2024-10-31T14:45:00Z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0x010100B9F64F6B9A76FA43B1688CAF7DD85A71030010D2F256EAB2E4498DD5FBCFE8E287FD</vt:lpwstr>
  </property>
  <property fmtid="{D5CDD505-2E9C-101B-9397-08002B2CF9AE}" pid="3" name="endTBStructureCentral">
    <vt:lpwstr>8;#N/A|603d074b-cb2d-4568-af2a-4cd630184ab0</vt:lpwstr>
  </property>
  <property fmtid="{D5CDD505-2E9C-101B-9397-08002B2CF9AE}" pid="4" name="endTBStructureCountries">
    <vt:lpwstr>6;#N/A|7a4f8743-7bab-4f6a-8a0d-b24596741886</vt:lpwstr>
  </property>
</Properties>
</file>