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867794">
      <w:pPr>
        <w:keepLines/>
        <w:pBdr>
          <w:top w:val="nil"/>
          <w:left w:val="nil"/>
          <w:bottom w:val="nil"/>
          <w:right w:val="nil"/>
          <w:between w:val="nil"/>
        </w:pBdr>
        <w:spacing w:line="240" w:lineRule="auto"/>
        <w:jc w:val="right"/>
        <w:rPr>
          <w:rFonts w:ascii="Calibri" w:eastAsia="Calibri" w:hAnsi="Calibri" w:cs="Calibri"/>
          <w:color w:val="000000"/>
          <w:sz w:val="28"/>
          <w:szCs w:val="28"/>
        </w:rPr>
      </w:pPr>
    </w:p>
    <w:p w:rsidR="00867794" w:rsidRDefault="00CA5D02">
      <w:pPr>
        <w:keepLines/>
        <w:pBdr>
          <w:top w:val="nil"/>
          <w:left w:val="nil"/>
          <w:bottom w:val="nil"/>
          <w:right w:val="nil"/>
          <w:between w:val="nil"/>
        </w:pBdr>
        <w:spacing w:line="240" w:lineRule="auto"/>
        <w:jc w:val="right"/>
        <w:rPr>
          <w:rFonts w:ascii="Calibri" w:eastAsia="Calibri" w:hAnsi="Calibri" w:cs="Calibri"/>
          <w:color w:val="000000"/>
          <w:sz w:val="32"/>
          <w:szCs w:val="32"/>
        </w:rPr>
      </w:pPr>
      <w:r>
        <w:rPr>
          <w:rFonts w:ascii="Calibri" w:eastAsia="Calibri" w:hAnsi="Calibri" w:cs="Calibri"/>
          <w:b/>
          <w:color w:val="000000"/>
          <w:sz w:val="32"/>
          <w:szCs w:val="32"/>
        </w:rPr>
        <w:t>OPERATIONAL RESEARCH PROTOCOL</w:t>
      </w:r>
    </w:p>
    <w:p w:rsidR="00867794" w:rsidRDefault="00CA5D02">
      <w:pPr>
        <w:keepLines/>
        <w:pBdr>
          <w:top w:val="nil"/>
          <w:left w:val="nil"/>
          <w:bottom w:val="nil"/>
          <w:right w:val="nil"/>
          <w:between w:val="nil"/>
        </w:pBdr>
        <w:spacing w:line="240" w:lineRule="auto"/>
        <w:jc w:val="right"/>
        <w:rPr>
          <w:rFonts w:ascii="Calibri" w:eastAsia="Calibri" w:hAnsi="Calibri" w:cs="Calibri"/>
          <w:color w:val="000000"/>
          <w:sz w:val="32"/>
          <w:szCs w:val="32"/>
        </w:rPr>
      </w:pPr>
      <w:r>
        <w:rPr>
          <w:rFonts w:ascii="Calibri" w:eastAsia="Calibri" w:hAnsi="Calibri" w:cs="Calibri"/>
          <w:b/>
          <w:color w:val="000000"/>
          <w:sz w:val="32"/>
          <w:szCs w:val="32"/>
        </w:rPr>
        <w:t>__________________________________________________________</w:t>
      </w:r>
    </w:p>
    <w:p w:rsidR="00867794" w:rsidRDefault="00867794">
      <w:pPr>
        <w:widowControl w:val="0"/>
        <w:rPr>
          <w:rFonts w:ascii="Calibri" w:eastAsia="Calibri" w:hAnsi="Calibri" w:cs="Calibri"/>
          <w:color w:val="C00000"/>
          <w:sz w:val="32"/>
          <w:szCs w:val="32"/>
        </w:rPr>
      </w:pPr>
    </w:p>
    <w:p w:rsidR="00867794" w:rsidRDefault="00CA5D02">
      <w:pPr>
        <w:widowControl w:val="0"/>
        <w:rPr>
          <w:rFonts w:ascii="Calibri" w:eastAsia="Calibri" w:hAnsi="Calibri" w:cs="Calibri"/>
          <w:sz w:val="32"/>
          <w:szCs w:val="32"/>
        </w:rPr>
      </w:pPr>
      <w:r>
        <w:rPr>
          <w:rFonts w:ascii="Calibri" w:eastAsia="Calibri" w:hAnsi="Calibri" w:cs="Calibri"/>
          <w:b/>
          <w:color w:val="C00000"/>
          <w:sz w:val="32"/>
          <w:szCs w:val="32"/>
        </w:rPr>
        <w:t>DESTRoy TB</w:t>
      </w:r>
      <w:r>
        <w:rPr>
          <w:rFonts w:ascii="Calibri" w:eastAsia="Calibri" w:hAnsi="Calibri" w:cs="Calibri"/>
          <w:sz w:val="32"/>
          <w:szCs w:val="32"/>
        </w:rPr>
        <w:t xml:space="preserve">: </w:t>
      </w:r>
    </w:p>
    <w:p w:rsidR="00867794" w:rsidRDefault="00CA5D02">
      <w:pPr>
        <w:widowControl w:val="0"/>
        <w:rPr>
          <w:rFonts w:ascii="Calibri" w:eastAsia="Calibri" w:hAnsi="Calibri" w:cs="Calibri"/>
          <w:sz w:val="32"/>
          <w:szCs w:val="32"/>
        </w:rPr>
      </w:pPr>
      <w:r>
        <w:rPr>
          <w:rFonts w:ascii="Calibri" w:eastAsia="Calibri" w:hAnsi="Calibri" w:cs="Calibri"/>
          <w:b/>
          <w:color w:val="C00000"/>
          <w:sz w:val="32"/>
          <w:szCs w:val="32"/>
        </w:rPr>
        <w:t>D</w:t>
      </w:r>
      <w:r>
        <w:rPr>
          <w:rFonts w:ascii="Calibri" w:eastAsia="Calibri" w:hAnsi="Calibri" w:cs="Calibri"/>
          <w:sz w:val="32"/>
          <w:szCs w:val="32"/>
        </w:rPr>
        <w:t xml:space="preserve">iscovering </w:t>
      </w:r>
      <w:r>
        <w:rPr>
          <w:rFonts w:ascii="Calibri" w:eastAsia="Calibri" w:hAnsi="Calibri" w:cs="Calibri"/>
          <w:b/>
          <w:color w:val="C00000"/>
          <w:sz w:val="32"/>
          <w:szCs w:val="32"/>
        </w:rPr>
        <w:t>E</w:t>
      </w:r>
      <w:r>
        <w:rPr>
          <w:rFonts w:ascii="Calibri" w:eastAsia="Calibri" w:hAnsi="Calibri" w:cs="Calibri"/>
          <w:sz w:val="32"/>
          <w:szCs w:val="32"/>
        </w:rPr>
        <w:t xml:space="preserve">vidences </w:t>
      </w:r>
      <w:r>
        <w:rPr>
          <w:rFonts w:ascii="Calibri" w:eastAsia="Calibri" w:hAnsi="Calibri" w:cs="Calibri"/>
          <w:b/>
          <w:color w:val="C00000"/>
          <w:sz w:val="32"/>
          <w:szCs w:val="32"/>
        </w:rPr>
        <w:t>S</w:t>
      </w:r>
      <w:r>
        <w:rPr>
          <w:rFonts w:ascii="Calibri" w:eastAsia="Calibri" w:hAnsi="Calibri" w:cs="Calibri"/>
          <w:sz w:val="32"/>
          <w:szCs w:val="32"/>
        </w:rPr>
        <w:t xml:space="preserve">upporting the effectiveness of new </w:t>
      </w:r>
      <w:r>
        <w:rPr>
          <w:rFonts w:ascii="Calibri" w:eastAsia="Calibri" w:hAnsi="Calibri" w:cs="Calibri"/>
          <w:b/>
          <w:color w:val="C00000"/>
          <w:sz w:val="32"/>
          <w:szCs w:val="32"/>
        </w:rPr>
        <w:t>T</w:t>
      </w:r>
      <w:r>
        <w:rPr>
          <w:rFonts w:ascii="Calibri" w:eastAsia="Calibri" w:hAnsi="Calibri" w:cs="Calibri"/>
          <w:sz w:val="32"/>
          <w:szCs w:val="32"/>
        </w:rPr>
        <w:t xml:space="preserve">reatment for drug </w:t>
      </w:r>
      <w:r>
        <w:rPr>
          <w:rFonts w:ascii="Calibri" w:eastAsia="Calibri" w:hAnsi="Calibri" w:cs="Calibri"/>
          <w:b/>
          <w:color w:val="C00000"/>
          <w:sz w:val="32"/>
          <w:szCs w:val="32"/>
        </w:rPr>
        <w:t>R</w:t>
      </w:r>
      <w:r>
        <w:rPr>
          <w:rFonts w:ascii="Calibri" w:eastAsia="Calibri" w:hAnsi="Calibri" w:cs="Calibri"/>
          <w:sz w:val="32"/>
          <w:szCs w:val="32"/>
        </w:rPr>
        <w:t>esistant Tuberculosis</w:t>
      </w:r>
    </w:p>
    <w:p w:rsidR="00867794" w:rsidRDefault="00867794">
      <w:pPr>
        <w:spacing w:line="240" w:lineRule="auto"/>
        <w:jc w:val="right"/>
        <w:rPr>
          <w:rFonts w:ascii="Calibri" w:eastAsia="Calibri" w:hAnsi="Calibri" w:cs="Calibri"/>
          <w:color w:val="000000"/>
          <w:sz w:val="48"/>
          <w:szCs w:val="48"/>
        </w:rPr>
      </w:pPr>
    </w:p>
    <w:p w:rsidR="00867794" w:rsidRDefault="00867794">
      <w:pPr>
        <w:spacing w:line="240" w:lineRule="auto"/>
        <w:jc w:val="center"/>
        <w:rPr>
          <w:rFonts w:ascii="Calibri" w:eastAsia="Calibri" w:hAnsi="Calibri" w:cs="Calibri"/>
          <w:color w:val="000000"/>
          <w:sz w:val="32"/>
          <w:szCs w:val="32"/>
        </w:rPr>
      </w:pPr>
    </w:p>
    <w:p w:rsidR="00867794" w:rsidRDefault="00867794">
      <w:pPr>
        <w:spacing w:line="240" w:lineRule="auto"/>
        <w:rPr>
          <w:rFonts w:ascii="Calibri" w:eastAsia="Calibri" w:hAnsi="Calibri" w:cs="Calibri"/>
          <w:color w:val="000000"/>
        </w:rPr>
      </w:pPr>
    </w:p>
    <w:p w:rsidR="00867794" w:rsidRDefault="00867794">
      <w:pPr>
        <w:spacing w:line="240" w:lineRule="auto"/>
        <w:jc w:val="center"/>
        <w:rPr>
          <w:rFonts w:ascii="Calibri" w:eastAsia="Calibri" w:hAnsi="Calibri" w:cs="Calibri"/>
          <w:color w:val="000000"/>
        </w:rPr>
      </w:pPr>
    </w:p>
    <w:p w:rsidR="00867794" w:rsidRDefault="00867794">
      <w:pPr>
        <w:spacing w:line="240" w:lineRule="auto"/>
        <w:jc w:val="center"/>
        <w:rPr>
          <w:rFonts w:ascii="Calibri" w:eastAsia="Calibri" w:hAnsi="Calibri" w:cs="Calibri"/>
          <w:color w:val="000000"/>
        </w:rPr>
      </w:pPr>
    </w:p>
    <w:p w:rsidR="00867794" w:rsidRDefault="00867794">
      <w:pPr>
        <w:spacing w:line="240" w:lineRule="auto"/>
        <w:jc w:val="center"/>
        <w:rPr>
          <w:rFonts w:ascii="Calibri" w:eastAsia="Calibri" w:hAnsi="Calibri" w:cs="Calibri"/>
          <w:color w:val="000000"/>
        </w:rPr>
      </w:pPr>
    </w:p>
    <w:p w:rsidR="00867794" w:rsidRDefault="00867794">
      <w:pPr>
        <w:spacing w:line="240" w:lineRule="auto"/>
        <w:jc w:val="center"/>
        <w:rPr>
          <w:rFonts w:ascii="Calibri" w:eastAsia="Calibri" w:hAnsi="Calibri" w:cs="Calibri"/>
          <w:color w:val="000000"/>
        </w:rPr>
      </w:pPr>
    </w:p>
    <w:p w:rsidR="00867794" w:rsidRDefault="00867794">
      <w:pPr>
        <w:spacing w:line="240" w:lineRule="auto"/>
        <w:rPr>
          <w:rFonts w:ascii="Calibri" w:eastAsia="Calibri" w:hAnsi="Calibri" w:cs="Calibri"/>
          <w:color w:val="000000"/>
          <w:sz w:val="40"/>
          <w:szCs w:val="40"/>
        </w:rPr>
      </w:pPr>
    </w:p>
    <w:p w:rsidR="00867794" w:rsidRDefault="00867794">
      <w:pPr>
        <w:spacing w:line="240" w:lineRule="auto"/>
        <w:rPr>
          <w:rFonts w:ascii="Calibri" w:eastAsia="Calibri" w:hAnsi="Calibri" w:cs="Calibri"/>
          <w:color w:val="000000"/>
          <w:sz w:val="40"/>
          <w:szCs w:val="40"/>
        </w:rPr>
      </w:pPr>
    </w:p>
    <w:p w:rsidR="00867794" w:rsidRDefault="00867794">
      <w:pPr>
        <w:spacing w:line="240" w:lineRule="auto"/>
        <w:rPr>
          <w:rFonts w:ascii="Calibri" w:eastAsia="Calibri" w:hAnsi="Calibri" w:cs="Calibri"/>
          <w:color w:val="000000"/>
        </w:rPr>
      </w:pPr>
    </w:p>
    <w:p w:rsidR="00867794" w:rsidRDefault="00CA5D02">
      <w:pPr>
        <w:spacing w:line="240" w:lineRule="auto"/>
        <w:rPr>
          <w:rFonts w:ascii="Calibri" w:eastAsia="Calibri" w:hAnsi="Calibri" w:cs="Calibri"/>
          <w:color w:val="000000"/>
        </w:rPr>
      </w:pPr>
      <w:r>
        <w:rPr>
          <w:rFonts w:ascii="Calibri" w:eastAsia="Calibri" w:hAnsi="Calibri" w:cs="Calibri"/>
          <w:color w:val="000000"/>
        </w:rPr>
        <w:t>Protocol version: 1.0</w:t>
      </w:r>
    </w:p>
    <w:p w:rsidR="00867794" w:rsidRDefault="00CA5D02">
      <w:pPr>
        <w:spacing w:line="240" w:lineRule="auto"/>
        <w:rPr>
          <w:rFonts w:ascii="Calibri" w:eastAsia="Calibri" w:hAnsi="Calibri" w:cs="Calibri"/>
          <w:color w:val="000000"/>
        </w:rPr>
      </w:pPr>
      <w:r>
        <w:rPr>
          <w:rFonts w:ascii="Calibri" w:eastAsia="Calibri" w:hAnsi="Calibri" w:cs="Calibri"/>
          <w:color w:val="000000"/>
        </w:rPr>
        <w:t>August 2018</w:t>
      </w: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E3E68" w:rsidRDefault="004E3E68">
      <w:pPr>
        <w:spacing w:line="240" w:lineRule="auto"/>
        <w:rPr>
          <w:rFonts w:ascii="Calibri" w:eastAsia="Calibri" w:hAnsi="Calibri" w:cs="Calibri"/>
          <w:color w:val="000000"/>
        </w:rPr>
      </w:pPr>
    </w:p>
    <w:p w:rsidR="0045479A" w:rsidRDefault="0045479A">
      <w:pPr>
        <w:spacing w:line="240" w:lineRule="auto"/>
        <w:rPr>
          <w:rFonts w:asciiTheme="majorHAnsi" w:hAnsiTheme="majorHAnsi"/>
        </w:rPr>
      </w:pPr>
    </w:p>
    <w:p w:rsidR="0045479A" w:rsidRDefault="0045479A">
      <w:pPr>
        <w:spacing w:line="240" w:lineRule="auto"/>
        <w:rPr>
          <w:rFonts w:asciiTheme="majorHAnsi" w:hAnsiTheme="majorHAnsi"/>
        </w:rPr>
      </w:pPr>
    </w:p>
    <w:p w:rsidR="0045479A" w:rsidRDefault="0045479A">
      <w:pPr>
        <w:spacing w:line="240" w:lineRule="auto"/>
        <w:rPr>
          <w:rFonts w:asciiTheme="majorHAnsi" w:hAnsiTheme="majorHAnsi"/>
        </w:rPr>
      </w:pPr>
    </w:p>
    <w:p w:rsidR="0045479A" w:rsidRDefault="0045479A">
      <w:pPr>
        <w:spacing w:line="240" w:lineRule="auto"/>
        <w:rPr>
          <w:rFonts w:asciiTheme="majorHAnsi" w:hAnsiTheme="majorHAnsi"/>
        </w:rPr>
      </w:pPr>
    </w:p>
    <w:p w:rsidR="0045479A" w:rsidRDefault="0045479A">
      <w:pPr>
        <w:spacing w:line="240" w:lineRule="auto"/>
        <w:rPr>
          <w:rFonts w:asciiTheme="majorHAnsi" w:hAnsiTheme="majorHAnsi"/>
        </w:rPr>
      </w:pPr>
    </w:p>
    <w:p w:rsidR="0089711F" w:rsidRDefault="0089711F">
      <w:pPr>
        <w:spacing w:line="240" w:lineRule="auto"/>
        <w:rPr>
          <w:rFonts w:ascii="Calibri" w:eastAsia="Calibri" w:hAnsi="Calibri" w:cs="Calibri"/>
          <w:b/>
          <w:sz w:val="22"/>
          <w:szCs w:val="22"/>
          <w:u w:val="single"/>
        </w:rPr>
      </w:pPr>
    </w:p>
    <w:p w:rsidR="00F43656" w:rsidRDefault="00F43656">
      <w:pPr>
        <w:spacing w:line="240" w:lineRule="auto"/>
        <w:rPr>
          <w:rFonts w:ascii="Calibri" w:eastAsia="Calibri" w:hAnsi="Calibri" w:cs="Calibri"/>
          <w:b/>
          <w:sz w:val="22"/>
          <w:szCs w:val="22"/>
          <w:u w:val="single"/>
        </w:rPr>
      </w:pPr>
    </w:p>
    <w:p w:rsidR="0089711F" w:rsidRDefault="0089711F">
      <w:pPr>
        <w:spacing w:line="240" w:lineRule="auto"/>
        <w:rPr>
          <w:rFonts w:ascii="Calibri" w:eastAsia="Calibri" w:hAnsi="Calibri" w:cs="Calibri"/>
          <w:b/>
          <w:sz w:val="22"/>
          <w:szCs w:val="22"/>
          <w:u w:val="single"/>
        </w:rPr>
      </w:pPr>
    </w:p>
    <w:p w:rsidR="0089711F" w:rsidRDefault="0089711F">
      <w:pPr>
        <w:spacing w:line="240" w:lineRule="auto"/>
        <w:rPr>
          <w:rFonts w:ascii="Calibri" w:eastAsia="Calibri" w:hAnsi="Calibri" w:cs="Calibri"/>
          <w:b/>
          <w:sz w:val="22"/>
          <w:szCs w:val="22"/>
          <w:u w:val="single"/>
        </w:rPr>
      </w:pPr>
    </w:p>
    <w:p w:rsidR="00B849EC" w:rsidRDefault="00B849EC">
      <w:pPr>
        <w:spacing w:line="240" w:lineRule="auto"/>
        <w:rPr>
          <w:rFonts w:ascii="Calibri" w:eastAsia="Calibri" w:hAnsi="Calibri" w:cs="Calibri"/>
          <w:b/>
          <w:sz w:val="22"/>
          <w:szCs w:val="22"/>
          <w:u w:val="single"/>
        </w:rPr>
      </w:pPr>
    </w:p>
    <w:p w:rsidR="00867794" w:rsidRPr="0045479A" w:rsidRDefault="00CA5D02">
      <w:pPr>
        <w:spacing w:line="240" w:lineRule="auto"/>
        <w:rPr>
          <w:rFonts w:asciiTheme="majorHAnsi" w:eastAsia="Calibri" w:hAnsiTheme="majorHAnsi" w:cs="Calibri"/>
          <w:b/>
          <w:color w:val="000000"/>
          <w:u w:val="single"/>
        </w:rPr>
      </w:pPr>
      <w:r w:rsidRPr="0045479A">
        <w:rPr>
          <w:rFonts w:ascii="Calibri" w:eastAsia="Calibri" w:hAnsi="Calibri" w:cs="Calibri"/>
          <w:b/>
          <w:sz w:val="22"/>
          <w:szCs w:val="22"/>
          <w:u w:val="single"/>
        </w:rPr>
        <w:lastRenderedPageBreak/>
        <w:t>Protocol Synopsis</w:t>
      </w:r>
    </w:p>
    <w:p w:rsidR="00867794" w:rsidRDefault="00867794">
      <w:pPr>
        <w:spacing w:line="240" w:lineRule="auto"/>
        <w:rPr>
          <w:sz w:val="22"/>
          <w:szCs w:val="22"/>
        </w:rPr>
      </w:pPr>
    </w:p>
    <w:tbl>
      <w:tblPr>
        <w:tblStyle w:val="a"/>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6"/>
        <w:gridCol w:w="7764"/>
      </w:tblGrid>
      <w:tr w:rsidR="00867794">
        <w:trPr>
          <w:trHeight w:val="124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Title</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line="240" w:lineRule="auto"/>
              <w:rPr>
                <w:rFonts w:ascii="Calibri" w:eastAsia="Calibri" w:hAnsi="Calibri" w:cs="Calibri"/>
                <w:sz w:val="22"/>
                <w:szCs w:val="22"/>
              </w:rPr>
            </w:pPr>
            <w:r>
              <w:rPr>
                <w:rFonts w:ascii="Calibri" w:eastAsia="Calibri" w:hAnsi="Calibri" w:cs="Calibri"/>
                <w:b/>
                <w:color w:val="C00000"/>
                <w:sz w:val="22"/>
                <w:szCs w:val="22"/>
              </w:rPr>
              <w:t>DESTRoy TB</w:t>
            </w:r>
            <w:r>
              <w:rPr>
                <w:rFonts w:ascii="Calibri" w:eastAsia="Calibri" w:hAnsi="Calibri" w:cs="Calibri"/>
                <w:sz w:val="22"/>
                <w:szCs w:val="22"/>
              </w:rPr>
              <w:t xml:space="preserve">: </w:t>
            </w:r>
            <w:r>
              <w:rPr>
                <w:rFonts w:ascii="Calibri" w:eastAsia="Calibri" w:hAnsi="Calibri" w:cs="Calibri"/>
                <w:b/>
                <w:color w:val="C00000"/>
                <w:sz w:val="22"/>
                <w:szCs w:val="22"/>
              </w:rPr>
              <w:t>D</w:t>
            </w:r>
            <w:r>
              <w:rPr>
                <w:rFonts w:ascii="Calibri" w:eastAsia="Calibri" w:hAnsi="Calibri" w:cs="Calibri"/>
                <w:sz w:val="22"/>
                <w:szCs w:val="22"/>
              </w:rPr>
              <w:t xml:space="preserve">iscovering </w:t>
            </w:r>
            <w:r>
              <w:rPr>
                <w:rFonts w:ascii="Calibri" w:eastAsia="Calibri" w:hAnsi="Calibri" w:cs="Calibri"/>
                <w:b/>
                <w:color w:val="C00000"/>
                <w:sz w:val="22"/>
                <w:szCs w:val="22"/>
              </w:rPr>
              <w:t>E</w:t>
            </w:r>
            <w:r>
              <w:rPr>
                <w:rFonts w:ascii="Calibri" w:eastAsia="Calibri" w:hAnsi="Calibri" w:cs="Calibri"/>
                <w:sz w:val="22"/>
                <w:szCs w:val="22"/>
              </w:rPr>
              <w:t xml:space="preserve">vidences </w:t>
            </w:r>
            <w:r>
              <w:rPr>
                <w:rFonts w:ascii="Calibri" w:eastAsia="Calibri" w:hAnsi="Calibri" w:cs="Calibri"/>
                <w:b/>
                <w:color w:val="C00000"/>
                <w:sz w:val="22"/>
                <w:szCs w:val="22"/>
              </w:rPr>
              <w:t>S</w:t>
            </w:r>
            <w:r>
              <w:rPr>
                <w:rFonts w:ascii="Calibri" w:eastAsia="Calibri" w:hAnsi="Calibri" w:cs="Calibri"/>
                <w:sz w:val="22"/>
                <w:szCs w:val="22"/>
              </w:rPr>
              <w:t xml:space="preserve">upporting the effectiveness of new </w:t>
            </w:r>
            <w:r>
              <w:rPr>
                <w:rFonts w:ascii="Calibri" w:eastAsia="Calibri" w:hAnsi="Calibri" w:cs="Calibri"/>
                <w:b/>
                <w:color w:val="C00000"/>
                <w:sz w:val="22"/>
                <w:szCs w:val="22"/>
              </w:rPr>
              <w:t>T</w:t>
            </w:r>
            <w:r>
              <w:rPr>
                <w:rFonts w:ascii="Calibri" w:eastAsia="Calibri" w:hAnsi="Calibri" w:cs="Calibri"/>
                <w:sz w:val="22"/>
                <w:szCs w:val="22"/>
              </w:rPr>
              <w:t xml:space="preserve">reatment for drug </w:t>
            </w:r>
            <w:r>
              <w:rPr>
                <w:rFonts w:ascii="Calibri" w:eastAsia="Calibri" w:hAnsi="Calibri" w:cs="Calibri"/>
                <w:b/>
                <w:color w:val="C00000"/>
                <w:sz w:val="22"/>
                <w:szCs w:val="22"/>
              </w:rPr>
              <w:t>R</w:t>
            </w:r>
            <w:r>
              <w:rPr>
                <w:rFonts w:ascii="Calibri" w:eastAsia="Calibri" w:hAnsi="Calibri" w:cs="Calibri"/>
                <w:sz w:val="22"/>
                <w:szCs w:val="22"/>
              </w:rPr>
              <w:t>esistant Tuberculosis</w:t>
            </w:r>
          </w:p>
          <w:p w:rsidR="00867794" w:rsidRDefault="00CA5D02">
            <w:pPr>
              <w:widowControl w:val="0"/>
              <w:spacing w:line="240" w:lineRule="auto"/>
              <w:rPr>
                <w:rFonts w:ascii="Calibri" w:eastAsia="Calibri" w:hAnsi="Calibri" w:cs="Calibri"/>
                <w:color w:val="000000"/>
                <w:sz w:val="22"/>
                <w:szCs w:val="22"/>
              </w:rPr>
            </w:pPr>
            <w:r>
              <w:rPr>
                <w:rFonts w:ascii="Calibri" w:eastAsia="Calibri" w:hAnsi="Calibri" w:cs="Calibri"/>
                <w:sz w:val="22"/>
                <w:szCs w:val="22"/>
              </w:rPr>
              <w:t xml:space="preserve">Open-label single-arm trial to assess the country-specific </w:t>
            </w:r>
            <w:r>
              <w:rPr>
                <w:rFonts w:ascii="Calibri" w:eastAsia="Calibri" w:hAnsi="Calibri" w:cs="Calibri"/>
                <w:b/>
                <w:sz w:val="22"/>
                <w:szCs w:val="22"/>
              </w:rPr>
              <w:t>operational feasibility</w:t>
            </w:r>
            <w:r>
              <w:rPr>
                <w:rFonts w:ascii="Calibri" w:eastAsia="Calibri" w:hAnsi="Calibri" w:cs="Calibri"/>
                <w:sz w:val="22"/>
                <w:szCs w:val="22"/>
              </w:rPr>
              <w:t xml:space="preserve"> and to measure the </w:t>
            </w:r>
            <w:r>
              <w:rPr>
                <w:rFonts w:ascii="Calibri" w:eastAsia="Calibri" w:hAnsi="Calibri" w:cs="Calibri"/>
                <w:b/>
                <w:sz w:val="22"/>
                <w:szCs w:val="22"/>
              </w:rPr>
              <w:t>effectiveness</w:t>
            </w:r>
            <w:r>
              <w:rPr>
                <w:rFonts w:ascii="Calibri" w:eastAsia="Calibri" w:hAnsi="Calibri" w:cs="Calibri"/>
                <w:sz w:val="22"/>
                <w:szCs w:val="22"/>
              </w:rPr>
              <w:t xml:space="preserve"> of a new treatment regimen of 40 weeks (9 months) duration in adult patients with pulmonary Rifampicin resistant (RR) and multi drug resistant (MDR) tuberculosis in adults: Prospective Observational Study</w:t>
            </w:r>
          </w:p>
        </w:tc>
      </w:tr>
      <w:tr w:rsidR="00867794">
        <w:trPr>
          <w:trHeight w:val="124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Hypothesis</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The cure rate for RR-TB with the current regimen under program conditions is about 50% (WHO).</w:t>
            </w:r>
          </w:p>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 xml:space="preserve">The primary analysis will be conducted using culture results from liquid (MGIT)/LJ culture. </w:t>
            </w:r>
            <w:r>
              <w:rPr>
                <w:rFonts w:ascii="Calibri" w:eastAsia="Calibri" w:hAnsi="Calibri" w:cs="Calibri"/>
                <w:b/>
                <w:sz w:val="22"/>
                <w:szCs w:val="22"/>
              </w:rPr>
              <w:t>We will evaluate the hypothesis</w:t>
            </w:r>
            <w:r>
              <w:rPr>
                <w:rFonts w:ascii="Calibri" w:eastAsia="Calibri" w:hAnsi="Calibri" w:cs="Calibri"/>
                <w:sz w:val="22"/>
                <w:szCs w:val="22"/>
              </w:rPr>
              <w:t xml:space="preserve"> that the proportion of patients with a favorable efficacy outcome is 85% for the study regimen (based on an anticipated minimum benefit in efficacy of using 40 weeks treatment with Bedaquiline)</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Objectives</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u w:val="single"/>
              </w:rPr>
            </w:pPr>
            <w:r>
              <w:rPr>
                <w:rFonts w:ascii="Calibri" w:eastAsia="Calibri" w:hAnsi="Calibri" w:cs="Calibri"/>
                <w:b/>
                <w:sz w:val="22"/>
                <w:szCs w:val="22"/>
                <w:u w:val="single"/>
              </w:rPr>
              <w:t>Primary Objectives</w:t>
            </w:r>
          </w:p>
          <w:p w:rsidR="00032F57" w:rsidRPr="00032F57" w:rsidRDefault="00CA5D02" w:rsidP="00032F57">
            <w:pPr>
              <w:spacing w:line="240" w:lineRule="auto"/>
              <w:rPr>
                <w:rFonts w:ascii="Calibri" w:eastAsia="Calibri" w:hAnsi="Calibri" w:cs="Calibri"/>
                <w:sz w:val="22"/>
                <w:szCs w:val="22"/>
              </w:rPr>
            </w:pPr>
            <w:r>
              <w:rPr>
                <w:rFonts w:ascii="Calibri" w:eastAsia="Calibri" w:hAnsi="Calibri" w:cs="Calibri"/>
                <w:sz w:val="22"/>
                <w:szCs w:val="22"/>
              </w:rPr>
              <w:t xml:space="preserve">This proposed operational research (OR) aims to test the country-specific </w:t>
            </w:r>
            <w:r>
              <w:rPr>
                <w:rFonts w:ascii="Calibri" w:eastAsia="Calibri" w:hAnsi="Calibri" w:cs="Calibri"/>
                <w:b/>
                <w:sz w:val="22"/>
                <w:szCs w:val="22"/>
              </w:rPr>
              <w:t>operational feasibility</w:t>
            </w:r>
            <w:r>
              <w:rPr>
                <w:rFonts w:ascii="Calibri" w:eastAsia="Calibri" w:hAnsi="Calibri" w:cs="Calibri"/>
                <w:sz w:val="22"/>
                <w:szCs w:val="22"/>
              </w:rPr>
              <w:t xml:space="preserve"> and to measure the </w:t>
            </w:r>
            <w:r>
              <w:rPr>
                <w:rFonts w:ascii="Calibri" w:eastAsia="Calibri" w:hAnsi="Calibri" w:cs="Calibri"/>
                <w:b/>
                <w:sz w:val="22"/>
                <w:szCs w:val="22"/>
              </w:rPr>
              <w:t>effectiveness</w:t>
            </w:r>
            <w:r w:rsidR="00032F57">
              <w:rPr>
                <w:rFonts w:ascii="Calibri" w:eastAsia="Calibri" w:hAnsi="Calibri" w:cs="Calibri"/>
                <w:sz w:val="22"/>
                <w:szCs w:val="22"/>
              </w:rPr>
              <w:t xml:space="preserve"> of </w:t>
            </w:r>
            <w:r>
              <w:rPr>
                <w:rFonts w:ascii="Calibri" w:eastAsia="Calibri" w:hAnsi="Calibri" w:cs="Calibri"/>
                <w:sz w:val="22"/>
                <w:szCs w:val="22"/>
              </w:rPr>
              <w:t>new treatment regimen</w:t>
            </w:r>
            <w:r w:rsidR="00032F57">
              <w:rPr>
                <w:rFonts w:ascii="Calibri" w:eastAsia="Calibri" w:hAnsi="Calibri" w:cs="Calibri"/>
                <w:sz w:val="22"/>
                <w:szCs w:val="22"/>
              </w:rPr>
              <w:t>s</w:t>
            </w:r>
            <w:r>
              <w:rPr>
                <w:rFonts w:ascii="Calibri" w:eastAsia="Calibri" w:hAnsi="Calibri" w:cs="Calibri"/>
                <w:sz w:val="22"/>
                <w:szCs w:val="22"/>
              </w:rPr>
              <w:t xml:space="preserve"> of 40 weeks (9 months) duration in adult patients</w:t>
            </w:r>
            <w:r w:rsidR="00032F57">
              <w:rPr>
                <w:rFonts w:ascii="Calibri" w:eastAsia="Calibri" w:hAnsi="Calibri" w:cs="Calibri"/>
                <w:sz w:val="22"/>
                <w:szCs w:val="22"/>
              </w:rPr>
              <w:t xml:space="preserve"> with RR pulmonary tuberculosis:</w:t>
            </w:r>
            <w:r w:rsidR="00032F57" w:rsidRPr="00B336C7">
              <w:rPr>
                <w:rFonts w:ascii="Calibri" w:hAnsi="Calibri"/>
                <w:sz w:val="22"/>
                <w:szCs w:val="22"/>
              </w:rPr>
              <w:t xml:space="preserve"> </w:t>
            </w:r>
          </w:p>
          <w:p w:rsidR="00F558C9" w:rsidRDefault="00032F57" w:rsidP="00032F57">
            <w:pPr>
              <w:pStyle w:val="ListParagraph"/>
              <w:numPr>
                <w:ilvl w:val="0"/>
                <w:numId w:val="38"/>
              </w:numPr>
              <w:spacing w:line="240" w:lineRule="auto"/>
              <w:rPr>
                <w:rFonts w:ascii="Calibri" w:hAnsi="Calibri"/>
                <w:sz w:val="22"/>
                <w:szCs w:val="22"/>
              </w:rPr>
            </w:pPr>
            <w:r w:rsidRPr="00F558C9">
              <w:rPr>
                <w:rFonts w:ascii="Calibri" w:hAnsi="Calibri"/>
                <w:sz w:val="22"/>
                <w:szCs w:val="22"/>
              </w:rPr>
              <w:t>Bedaquiline (</w:t>
            </w:r>
            <w:proofErr w:type="spellStart"/>
            <w:r w:rsidRPr="00F558C9">
              <w:rPr>
                <w:rFonts w:ascii="Calibri" w:hAnsi="Calibri"/>
                <w:sz w:val="22"/>
                <w:szCs w:val="22"/>
              </w:rPr>
              <w:t>Bdq</w:t>
            </w:r>
            <w:proofErr w:type="spellEnd"/>
            <w:r w:rsidRPr="00F558C9">
              <w:rPr>
                <w:rFonts w:ascii="Calibri" w:hAnsi="Calibri"/>
                <w:sz w:val="22"/>
                <w:szCs w:val="22"/>
              </w:rPr>
              <w:t>), Linezolid (</w:t>
            </w:r>
            <w:proofErr w:type="spellStart"/>
            <w:r w:rsidRPr="00F558C9">
              <w:rPr>
                <w:rFonts w:ascii="Calibri" w:hAnsi="Calibri"/>
                <w:sz w:val="22"/>
                <w:szCs w:val="22"/>
              </w:rPr>
              <w:t>Lzd</w:t>
            </w:r>
            <w:proofErr w:type="spellEnd"/>
            <w:r w:rsidRPr="00F558C9">
              <w:rPr>
                <w:rFonts w:ascii="Calibri" w:hAnsi="Calibri"/>
                <w:sz w:val="22"/>
                <w:szCs w:val="22"/>
              </w:rPr>
              <w:t>), Levofloxacin (</w:t>
            </w:r>
            <w:proofErr w:type="spellStart"/>
            <w:r w:rsidRPr="00F558C9">
              <w:rPr>
                <w:rFonts w:ascii="Calibri" w:hAnsi="Calibri"/>
                <w:sz w:val="22"/>
                <w:szCs w:val="22"/>
              </w:rPr>
              <w:t>Lfx</w:t>
            </w:r>
            <w:proofErr w:type="spellEnd"/>
            <w:r w:rsidRPr="00F558C9">
              <w:rPr>
                <w:rFonts w:ascii="Calibri" w:hAnsi="Calibri"/>
                <w:sz w:val="22"/>
                <w:szCs w:val="22"/>
              </w:rPr>
              <w:t>), Clofazimine (</w:t>
            </w:r>
            <w:proofErr w:type="spellStart"/>
            <w:r w:rsidRPr="00F558C9">
              <w:rPr>
                <w:rFonts w:ascii="Calibri" w:hAnsi="Calibri"/>
                <w:sz w:val="22"/>
                <w:szCs w:val="22"/>
              </w:rPr>
              <w:t>Cfz</w:t>
            </w:r>
            <w:proofErr w:type="spellEnd"/>
            <w:r w:rsidRPr="00F558C9">
              <w:rPr>
                <w:rFonts w:ascii="Calibri" w:hAnsi="Calibri"/>
                <w:sz w:val="22"/>
                <w:szCs w:val="22"/>
              </w:rPr>
              <w:t xml:space="preserve">), for Fluoroquinolone Susceptible MDR/RR TB patients. </w:t>
            </w:r>
          </w:p>
          <w:p w:rsidR="00032F57" w:rsidRPr="00F558C9" w:rsidRDefault="00032F57" w:rsidP="00032F57">
            <w:pPr>
              <w:pStyle w:val="ListParagraph"/>
              <w:numPr>
                <w:ilvl w:val="0"/>
                <w:numId w:val="38"/>
              </w:numPr>
              <w:spacing w:line="240" w:lineRule="auto"/>
              <w:rPr>
                <w:rFonts w:ascii="Calibri" w:hAnsi="Calibri"/>
                <w:sz w:val="22"/>
                <w:szCs w:val="22"/>
              </w:rPr>
            </w:pPr>
            <w:r w:rsidRPr="00F558C9">
              <w:rPr>
                <w:rFonts w:ascii="Calibri" w:hAnsi="Calibri"/>
                <w:sz w:val="22"/>
                <w:szCs w:val="22"/>
              </w:rPr>
              <w:t>Bedaquiline (</w:t>
            </w:r>
            <w:proofErr w:type="spellStart"/>
            <w:r w:rsidRPr="00F558C9">
              <w:rPr>
                <w:rFonts w:ascii="Calibri" w:hAnsi="Calibri"/>
                <w:sz w:val="22"/>
                <w:szCs w:val="22"/>
              </w:rPr>
              <w:t>Bdq</w:t>
            </w:r>
            <w:proofErr w:type="spellEnd"/>
            <w:r w:rsidRPr="00F558C9">
              <w:rPr>
                <w:rFonts w:ascii="Calibri" w:hAnsi="Calibri"/>
                <w:sz w:val="22"/>
                <w:szCs w:val="22"/>
              </w:rPr>
              <w:t>), Linezolid (</w:t>
            </w:r>
            <w:proofErr w:type="spellStart"/>
            <w:r w:rsidRPr="00F558C9">
              <w:rPr>
                <w:rFonts w:ascii="Calibri" w:hAnsi="Calibri"/>
                <w:sz w:val="22"/>
                <w:szCs w:val="22"/>
              </w:rPr>
              <w:t>Lzd</w:t>
            </w:r>
            <w:proofErr w:type="spellEnd"/>
            <w:r w:rsidRPr="00F558C9">
              <w:rPr>
                <w:rFonts w:ascii="Calibri" w:hAnsi="Calibri"/>
                <w:sz w:val="22"/>
                <w:szCs w:val="22"/>
              </w:rPr>
              <w:t>), Delamanid (</w:t>
            </w:r>
            <w:proofErr w:type="spellStart"/>
            <w:r w:rsidRPr="00F558C9">
              <w:rPr>
                <w:rFonts w:ascii="Calibri" w:hAnsi="Calibri"/>
                <w:sz w:val="22"/>
                <w:szCs w:val="22"/>
              </w:rPr>
              <w:t>Dlm</w:t>
            </w:r>
            <w:proofErr w:type="spellEnd"/>
            <w:r w:rsidRPr="00F558C9">
              <w:rPr>
                <w:rFonts w:ascii="Calibri" w:hAnsi="Calibri"/>
                <w:sz w:val="22"/>
                <w:szCs w:val="22"/>
              </w:rPr>
              <w:t>), Clofazimine (</w:t>
            </w:r>
            <w:proofErr w:type="spellStart"/>
            <w:r w:rsidRPr="00F558C9">
              <w:rPr>
                <w:rFonts w:ascii="Calibri" w:hAnsi="Calibri"/>
                <w:sz w:val="22"/>
                <w:szCs w:val="22"/>
              </w:rPr>
              <w:t>Cfz</w:t>
            </w:r>
            <w:proofErr w:type="spellEnd"/>
            <w:r w:rsidRPr="00F558C9">
              <w:rPr>
                <w:rFonts w:ascii="Calibri" w:hAnsi="Calibri"/>
                <w:sz w:val="22"/>
                <w:szCs w:val="22"/>
              </w:rPr>
              <w:t>) for Fluoroquinolone Resistant MDR/RR TB patients</w:t>
            </w:r>
          </w:p>
          <w:p w:rsidR="00032F57" w:rsidRPr="00251B48" w:rsidRDefault="00032F57" w:rsidP="00032F57">
            <w:pPr>
              <w:spacing w:line="240" w:lineRule="auto"/>
              <w:rPr>
                <w:rFonts w:ascii="Calibri" w:hAnsi="Calibri"/>
                <w:b/>
                <w:sz w:val="22"/>
                <w:szCs w:val="22"/>
              </w:rPr>
            </w:pPr>
            <w:r w:rsidRPr="00251B48">
              <w:rPr>
                <w:rFonts w:ascii="Calibri" w:hAnsi="Calibri"/>
                <w:b/>
                <w:bCs/>
                <w:color w:val="000000"/>
                <w:kern w:val="24"/>
                <w:sz w:val="22"/>
                <w:szCs w:val="22"/>
                <w:lang w:eastAsia="en-PH"/>
              </w:rPr>
              <w:t xml:space="preserve">Effectiveness    </w:t>
            </w:r>
          </w:p>
          <w:p w:rsidR="00032F57" w:rsidRPr="00251B48" w:rsidRDefault="00032F57" w:rsidP="00032F57">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bCs/>
                <w:color w:val="000000"/>
                <w:kern w:val="24"/>
                <w:sz w:val="22"/>
                <w:szCs w:val="22"/>
                <w:lang w:eastAsia="en-PH"/>
              </w:rPr>
              <w:t>Interim treatment outcomes (at 4th and 6th mo</w:t>
            </w:r>
            <w:r>
              <w:rPr>
                <w:rFonts w:ascii="Calibri" w:hAnsi="Calibri"/>
                <w:bCs/>
                <w:color w:val="000000"/>
                <w:kern w:val="24"/>
                <w:sz w:val="22"/>
                <w:szCs w:val="22"/>
                <w:lang w:eastAsia="en-PH"/>
              </w:rPr>
              <w:t>nths)</w:t>
            </w:r>
          </w:p>
          <w:p w:rsidR="00032F57" w:rsidRPr="00251B48" w:rsidRDefault="00032F57" w:rsidP="00032F57">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bCs/>
                <w:color w:val="000000"/>
                <w:kern w:val="24"/>
                <w:sz w:val="22"/>
                <w:szCs w:val="22"/>
                <w:lang w:eastAsia="en-PH"/>
              </w:rPr>
              <w:t>End of treatment outcome (Relapse rate at 6 and 12 months after the end of treatment)</w:t>
            </w:r>
          </w:p>
          <w:p w:rsidR="00032F57" w:rsidRPr="00251B48" w:rsidRDefault="00032F57" w:rsidP="00032F57">
            <w:pPr>
              <w:spacing w:before="1" w:line="240" w:lineRule="auto"/>
              <w:rPr>
                <w:rFonts w:ascii="Calibri" w:hAnsi="Calibri"/>
                <w:b/>
                <w:sz w:val="22"/>
                <w:szCs w:val="22"/>
              </w:rPr>
            </w:pPr>
          </w:p>
          <w:p w:rsidR="00867794" w:rsidRDefault="00CA5D02">
            <w:pPr>
              <w:spacing w:line="240" w:lineRule="auto"/>
              <w:rPr>
                <w:rFonts w:ascii="Calibri" w:eastAsia="Calibri" w:hAnsi="Calibri" w:cs="Calibri"/>
                <w:sz w:val="22"/>
                <w:szCs w:val="22"/>
              </w:rPr>
            </w:pPr>
            <w:r>
              <w:rPr>
                <w:rFonts w:ascii="Calibri" w:eastAsia="Calibri" w:hAnsi="Calibri" w:cs="Calibri"/>
                <w:b/>
                <w:color w:val="000000"/>
                <w:sz w:val="22"/>
                <w:szCs w:val="22"/>
              </w:rPr>
              <w:t>Operational feasibility</w:t>
            </w:r>
          </w:p>
          <w:p w:rsidR="00867794" w:rsidRDefault="00CA5D02" w:rsidP="00032F57">
            <w:pPr>
              <w:numPr>
                <w:ilvl w:val="0"/>
                <w:numId w:val="34"/>
              </w:numPr>
              <w:spacing w:line="240" w:lineRule="auto"/>
              <w:rPr>
                <w:color w:val="000000"/>
                <w:sz w:val="22"/>
                <w:szCs w:val="22"/>
              </w:rPr>
            </w:pPr>
            <w:r>
              <w:rPr>
                <w:rFonts w:ascii="Calibri" w:eastAsia="Calibri" w:hAnsi="Calibri" w:cs="Calibri"/>
                <w:color w:val="000000"/>
                <w:sz w:val="22"/>
                <w:szCs w:val="22"/>
              </w:rPr>
              <w:t>Proportion of enrolled patients on the study regimen (MDR-TB / RR-TB patients of the total MDR-TB/RR-TB patients detected and  enrolled on drug resistant TB treatment)</w:t>
            </w:r>
          </w:p>
          <w:p w:rsidR="00867794" w:rsidRDefault="00CA5D02" w:rsidP="00032F57">
            <w:pPr>
              <w:numPr>
                <w:ilvl w:val="0"/>
                <w:numId w:val="34"/>
              </w:numPr>
              <w:spacing w:line="240" w:lineRule="auto"/>
              <w:rPr>
                <w:color w:val="000000"/>
                <w:sz w:val="22"/>
                <w:szCs w:val="22"/>
              </w:rPr>
            </w:pPr>
            <w:r>
              <w:rPr>
                <w:rFonts w:ascii="Calibri" w:eastAsia="Calibri" w:hAnsi="Calibri" w:cs="Calibri"/>
                <w:color w:val="000000"/>
                <w:sz w:val="22"/>
                <w:szCs w:val="22"/>
              </w:rPr>
              <w:t>Adherence of the treatment facilities to the study protocol procedures</w:t>
            </w:r>
          </w:p>
          <w:p w:rsidR="00867794" w:rsidRDefault="00CA5D02" w:rsidP="00032F57">
            <w:pPr>
              <w:numPr>
                <w:ilvl w:val="0"/>
                <w:numId w:val="34"/>
              </w:numPr>
              <w:spacing w:line="240" w:lineRule="auto"/>
              <w:rPr>
                <w:color w:val="000000"/>
                <w:sz w:val="22"/>
                <w:szCs w:val="22"/>
              </w:rPr>
            </w:pPr>
            <w:r>
              <w:rPr>
                <w:rFonts w:ascii="Calibri" w:eastAsia="Calibri" w:hAnsi="Calibri" w:cs="Calibri"/>
                <w:color w:val="000000"/>
                <w:sz w:val="22"/>
                <w:szCs w:val="22"/>
              </w:rPr>
              <w:t>Acceptability by the managers (national and regional), treatment centers, satellite treatment centers  and patients (qualitative analysis)</w:t>
            </w:r>
          </w:p>
          <w:p w:rsidR="00867794" w:rsidRDefault="00867794">
            <w:pPr>
              <w:spacing w:before="1" w:line="240" w:lineRule="auto"/>
              <w:rPr>
                <w:rFonts w:ascii="Calibri" w:eastAsia="Calibri" w:hAnsi="Calibri" w:cs="Calibri"/>
                <w:sz w:val="22"/>
                <w:szCs w:val="22"/>
              </w:rPr>
            </w:pPr>
          </w:p>
          <w:p w:rsidR="00867794" w:rsidRDefault="00CA5D02">
            <w:pPr>
              <w:spacing w:line="240" w:lineRule="auto"/>
              <w:rPr>
                <w:rFonts w:ascii="Calibri" w:eastAsia="Calibri" w:hAnsi="Calibri" w:cs="Calibri"/>
                <w:color w:val="000000"/>
                <w:sz w:val="22"/>
                <w:szCs w:val="22"/>
                <w:u w:val="single"/>
              </w:rPr>
            </w:pPr>
            <w:r>
              <w:rPr>
                <w:rFonts w:ascii="Calibri" w:eastAsia="Calibri" w:hAnsi="Calibri" w:cs="Calibri"/>
                <w:b/>
                <w:sz w:val="22"/>
                <w:szCs w:val="22"/>
                <w:u w:val="single"/>
              </w:rPr>
              <w:t>Secondary objective</w:t>
            </w:r>
          </w:p>
          <w:p w:rsidR="00032F57" w:rsidRPr="007C3C0F" w:rsidRDefault="00032F57" w:rsidP="00032F57">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sz w:val="22"/>
                <w:szCs w:val="22"/>
              </w:rPr>
              <w:t>To evaluate the safety and tolerability (f</w:t>
            </w:r>
            <w:r w:rsidRPr="00251B48">
              <w:rPr>
                <w:rFonts w:ascii="Calibri" w:hAnsi="Calibri"/>
                <w:bCs/>
                <w:color w:val="000000"/>
                <w:kern w:val="24"/>
                <w:sz w:val="22"/>
                <w:szCs w:val="22"/>
                <w:lang w:eastAsia="en-PH"/>
              </w:rPr>
              <w:t xml:space="preserve">requency and severity of </w:t>
            </w:r>
            <w:r>
              <w:rPr>
                <w:rFonts w:ascii="Calibri" w:hAnsi="Calibri"/>
                <w:bCs/>
                <w:color w:val="000000"/>
                <w:kern w:val="24"/>
                <w:sz w:val="22"/>
                <w:szCs w:val="22"/>
                <w:lang w:eastAsia="en-PH"/>
              </w:rPr>
              <w:t>adverse Drug reactions (</w:t>
            </w:r>
            <w:r w:rsidRPr="00251B48">
              <w:rPr>
                <w:rFonts w:ascii="Calibri" w:hAnsi="Calibri"/>
                <w:bCs/>
                <w:color w:val="000000"/>
                <w:kern w:val="24"/>
                <w:sz w:val="22"/>
                <w:szCs w:val="22"/>
                <w:lang w:eastAsia="en-PH"/>
              </w:rPr>
              <w:t>ADRs</w:t>
            </w:r>
            <w:r>
              <w:rPr>
                <w:rFonts w:ascii="Calibri" w:hAnsi="Calibri"/>
                <w:bCs/>
                <w:color w:val="000000"/>
                <w:kern w:val="24"/>
                <w:sz w:val="22"/>
                <w:szCs w:val="22"/>
                <w:lang w:eastAsia="en-PH"/>
              </w:rPr>
              <w:t>)</w:t>
            </w:r>
            <w:r w:rsidRPr="00251B48">
              <w:rPr>
                <w:rFonts w:ascii="Calibri" w:hAnsi="Calibri"/>
                <w:sz w:val="22"/>
                <w:szCs w:val="22"/>
              </w:rPr>
              <w:t xml:space="preserve">) of a treatment regimen of </w:t>
            </w:r>
            <w:r w:rsidR="00276E70">
              <w:rPr>
                <w:rFonts w:ascii="Calibri" w:hAnsi="Calibri"/>
                <w:sz w:val="22"/>
                <w:szCs w:val="22"/>
              </w:rPr>
              <w:t>40</w:t>
            </w:r>
            <w:r w:rsidRPr="00251B48">
              <w:rPr>
                <w:rFonts w:ascii="Calibri" w:hAnsi="Calibri"/>
                <w:sz w:val="22"/>
                <w:szCs w:val="22"/>
              </w:rPr>
              <w:t xml:space="preserve"> weeks (9 months) duration consisting of </w:t>
            </w:r>
            <w:r w:rsidRPr="00256DF8">
              <w:rPr>
                <w:rFonts w:ascii="Calibri" w:hAnsi="Calibri"/>
                <w:sz w:val="22"/>
                <w:szCs w:val="22"/>
                <w:u w:val="single"/>
                <w:lang w:val="en-SG"/>
              </w:rPr>
              <w:t xml:space="preserve">9 </w:t>
            </w:r>
            <w:proofErr w:type="spellStart"/>
            <w:r w:rsidRPr="00256DF8">
              <w:rPr>
                <w:rFonts w:ascii="Calibri" w:hAnsi="Calibri"/>
                <w:sz w:val="22"/>
                <w:szCs w:val="22"/>
                <w:u w:val="single"/>
                <w:lang w:val="en-SG"/>
              </w:rPr>
              <w:t>Bdq-Lzd-Lfx-Cfz</w:t>
            </w:r>
            <w:proofErr w:type="spellEnd"/>
            <w:r w:rsidRPr="00251B48">
              <w:rPr>
                <w:rFonts w:ascii="Calibri" w:hAnsi="Calibri"/>
                <w:sz w:val="22"/>
                <w:szCs w:val="22"/>
                <w:lang w:val="en-SG"/>
              </w:rPr>
              <w:t xml:space="preserve"> </w:t>
            </w:r>
            <w:r w:rsidRPr="00251B48">
              <w:rPr>
                <w:rFonts w:ascii="Calibri" w:hAnsi="Calibri"/>
                <w:sz w:val="22"/>
                <w:szCs w:val="22"/>
              </w:rPr>
              <w:t xml:space="preserve">in patients with </w:t>
            </w:r>
            <w:r>
              <w:rPr>
                <w:rFonts w:ascii="Calibri" w:hAnsi="Calibri"/>
                <w:sz w:val="22"/>
                <w:szCs w:val="22"/>
              </w:rPr>
              <w:t>Fluoroquinolone</w:t>
            </w:r>
            <w:r>
              <w:rPr>
                <w:rFonts w:ascii="Calibri" w:hAnsi="Calibri"/>
                <w:sz w:val="22"/>
                <w:szCs w:val="22"/>
              </w:rPr>
              <w:t xml:space="preserve"> Susceptible </w:t>
            </w:r>
            <w:r w:rsidRPr="00251B48">
              <w:rPr>
                <w:rFonts w:ascii="Calibri" w:hAnsi="Calibri"/>
                <w:sz w:val="22"/>
                <w:szCs w:val="22"/>
              </w:rPr>
              <w:t>RR</w:t>
            </w:r>
            <w:r>
              <w:rPr>
                <w:rFonts w:ascii="Calibri" w:hAnsi="Calibri"/>
                <w:sz w:val="22"/>
                <w:szCs w:val="22"/>
              </w:rPr>
              <w:t>/MDR</w:t>
            </w:r>
            <w:r w:rsidRPr="00251B48">
              <w:rPr>
                <w:rFonts w:ascii="Calibri" w:hAnsi="Calibri"/>
                <w:sz w:val="22"/>
                <w:szCs w:val="22"/>
              </w:rPr>
              <w:t xml:space="preserve"> TB </w:t>
            </w:r>
          </w:p>
          <w:p w:rsidR="00032F57" w:rsidRPr="00B746C0" w:rsidRDefault="00032F57" w:rsidP="00032F57">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sz w:val="22"/>
                <w:szCs w:val="22"/>
              </w:rPr>
              <w:t>To evaluate the safety and tolerability (f</w:t>
            </w:r>
            <w:r w:rsidRPr="00251B48">
              <w:rPr>
                <w:rFonts w:ascii="Calibri" w:hAnsi="Calibri"/>
                <w:bCs/>
                <w:color w:val="000000"/>
                <w:kern w:val="24"/>
                <w:sz w:val="22"/>
                <w:szCs w:val="22"/>
                <w:lang w:eastAsia="en-PH"/>
              </w:rPr>
              <w:t xml:space="preserve">requency and severity of </w:t>
            </w:r>
            <w:r>
              <w:rPr>
                <w:rFonts w:ascii="Calibri" w:hAnsi="Calibri"/>
                <w:bCs/>
                <w:color w:val="000000"/>
                <w:kern w:val="24"/>
                <w:sz w:val="22"/>
                <w:szCs w:val="22"/>
                <w:lang w:eastAsia="en-PH"/>
              </w:rPr>
              <w:t>adverse Drug reactions (</w:t>
            </w:r>
            <w:r w:rsidRPr="00251B48">
              <w:rPr>
                <w:rFonts w:ascii="Calibri" w:hAnsi="Calibri"/>
                <w:bCs/>
                <w:color w:val="000000"/>
                <w:kern w:val="24"/>
                <w:sz w:val="22"/>
                <w:szCs w:val="22"/>
                <w:lang w:eastAsia="en-PH"/>
              </w:rPr>
              <w:t>ADRs</w:t>
            </w:r>
            <w:r>
              <w:rPr>
                <w:rFonts w:ascii="Calibri" w:hAnsi="Calibri"/>
                <w:bCs/>
                <w:color w:val="000000"/>
                <w:kern w:val="24"/>
                <w:sz w:val="22"/>
                <w:szCs w:val="22"/>
                <w:lang w:eastAsia="en-PH"/>
              </w:rPr>
              <w:t>)</w:t>
            </w:r>
            <w:r w:rsidRPr="00251B48">
              <w:rPr>
                <w:rFonts w:ascii="Calibri" w:hAnsi="Calibri"/>
                <w:sz w:val="22"/>
                <w:szCs w:val="22"/>
              </w:rPr>
              <w:t xml:space="preserve">) of a treatment regimen of </w:t>
            </w:r>
            <w:r w:rsidR="00276E70">
              <w:rPr>
                <w:rFonts w:ascii="Calibri" w:hAnsi="Calibri"/>
                <w:sz w:val="22"/>
                <w:szCs w:val="22"/>
              </w:rPr>
              <w:t>40</w:t>
            </w:r>
            <w:r w:rsidRPr="00251B48">
              <w:rPr>
                <w:rFonts w:ascii="Calibri" w:hAnsi="Calibri"/>
                <w:sz w:val="22"/>
                <w:szCs w:val="22"/>
              </w:rPr>
              <w:t xml:space="preserve"> weeks (9 months) duration consisting of </w:t>
            </w:r>
            <w:r w:rsidRPr="00256DF8">
              <w:rPr>
                <w:rFonts w:ascii="Calibri" w:hAnsi="Calibri"/>
                <w:sz w:val="22"/>
                <w:szCs w:val="22"/>
                <w:u w:val="single"/>
                <w:lang w:val="en-SG"/>
              </w:rPr>
              <w:t xml:space="preserve">9 </w:t>
            </w:r>
            <w:proofErr w:type="spellStart"/>
            <w:r w:rsidRPr="00256DF8">
              <w:rPr>
                <w:rFonts w:ascii="Calibri" w:hAnsi="Calibri"/>
                <w:sz w:val="22"/>
                <w:szCs w:val="22"/>
                <w:u w:val="single"/>
                <w:lang w:val="en-SG"/>
              </w:rPr>
              <w:t>Bdq-Dlm-Lfx-Cfz</w:t>
            </w:r>
            <w:proofErr w:type="spellEnd"/>
            <w:r w:rsidRPr="00251B48">
              <w:rPr>
                <w:rFonts w:ascii="Calibri" w:hAnsi="Calibri"/>
                <w:sz w:val="22"/>
                <w:szCs w:val="22"/>
                <w:lang w:val="en-SG"/>
              </w:rPr>
              <w:t xml:space="preserve"> </w:t>
            </w:r>
            <w:r w:rsidRPr="00251B48">
              <w:rPr>
                <w:rFonts w:ascii="Calibri" w:hAnsi="Calibri"/>
                <w:sz w:val="22"/>
                <w:szCs w:val="22"/>
              </w:rPr>
              <w:t xml:space="preserve">in patients with </w:t>
            </w:r>
            <w:r>
              <w:rPr>
                <w:rFonts w:ascii="Calibri" w:hAnsi="Calibri"/>
                <w:sz w:val="22"/>
                <w:szCs w:val="22"/>
              </w:rPr>
              <w:t>Fluoroquinolone</w:t>
            </w:r>
            <w:r>
              <w:rPr>
                <w:rFonts w:ascii="Calibri" w:hAnsi="Calibri"/>
                <w:sz w:val="22"/>
                <w:szCs w:val="22"/>
              </w:rPr>
              <w:t xml:space="preserve"> Resistant </w:t>
            </w:r>
            <w:r w:rsidRPr="00251B48">
              <w:rPr>
                <w:rFonts w:ascii="Calibri" w:hAnsi="Calibri"/>
                <w:sz w:val="22"/>
                <w:szCs w:val="22"/>
              </w:rPr>
              <w:t>RR</w:t>
            </w:r>
            <w:r>
              <w:rPr>
                <w:rFonts w:ascii="Calibri" w:hAnsi="Calibri"/>
                <w:sz w:val="22"/>
                <w:szCs w:val="22"/>
              </w:rPr>
              <w:t>/MDR</w:t>
            </w:r>
            <w:r w:rsidRPr="00251B48">
              <w:rPr>
                <w:rFonts w:ascii="Calibri" w:hAnsi="Calibri"/>
                <w:sz w:val="22"/>
                <w:szCs w:val="22"/>
              </w:rPr>
              <w:t xml:space="preserve"> TB </w:t>
            </w:r>
            <w:bookmarkStart w:id="0" w:name="_GoBack"/>
            <w:bookmarkEnd w:id="0"/>
          </w:p>
          <w:p w:rsidR="00867794" w:rsidRPr="00032F57" w:rsidRDefault="00CA5D02" w:rsidP="00032F57">
            <w:pPr>
              <w:numPr>
                <w:ilvl w:val="0"/>
                <w:numId w:val="34"/>
              </w:numPr>
              <w:spacing w:line="240" w:lineRule="auto"/>
            </w:pPr>
            <w:r>
              <w:rPr>
                <w:rFonts w:ascii="Calibri" w:eastAsia="Calibri" w:hAnsi="Calibri" w:cs="Calibri"/>
                <w:sz w:val="22"/>
                <w:szCs w:val="22"/>
              </w:rPr>
              <w:t>To determine the time to sputum culture conversion with this combination treatment regimen</w:t>
            </w:r>
          </w:p>
          <w:p w:rsidR="00032F57" w:rsidRPr="00032F57" w:rsidRDefault="00032F57" w:rsidP="00032F57">
            <w:pPr>
              <w:pStyle w:val="ListParagraph"/>
              <w:numPr>
                <w:ilvl w:val="0"/>
                <w:numId w:val="34"/>
              </w:numPr>
              <w:spacing w:line="240" w:lineRule="auto"/>
              <w:rPr>
                <w:rFonts w:ascii="Calibri" w:eastAsia="Calibri" w:hAnsi="Calibri" w:cs="Calibri"/>
                <w:b/>
                <w:color w:val="000000"/>
                <w:sz w:val="22"/>
                <w:szCs w:val="22"/>
              </w:rPr>
            </w:pPr>
            <w:r w:rsidRPr="00032F57">
              <w:rPr>
                <w:rFonts w:ascii="Calibri" w:hAnsi="Calibri"/>
                <w:sz w:val="22"/>
                <w:szCs w:val="22"/>
              </w:rPr>
              <w:t>T</w:t>
            </w:r>
            <w:r>
              <w:rPr>
                <w:rFonts w:ascii="Calibri" w:hAnsi="Calibri"/>
                <w:sz w:val="22"/>
                <w:szCs w:val="22"/>
              </w:rPr>
              <w:t xml:space="preserve">o measure </w:t>
            </w:r>
            <w:r w:rsidRPr="00032F57">
              <w:rPr>
                <w:rFonts w:ascii="Calibri" w:hAnsi="Calibri"/>
                <w:sz w:val="22"/>
                <w:szCs w:val="22"/>
              </w:rPr>
              <w:t>loss to follow up</w:t>
            </w:r>
          </w:p>
        </w:tc>
      </w:tr>
      <w:tr w:rsidR="00867794">
        <w:trPr>
          <w:trHeight w:val="250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ind w:left="720" w:hanging="720"/>
              <w:rPr>
                <w:rFonts w:ascii="Calibri" w:eastAsia="Calibri" w:hAnsi="Calibri" w:cs="Calibri"/>
                <w:color w:val="000000"/>
                <w:sz w:val="22"/>
                <w:szCs w:val="22"/>
              </w:rPr>
            </w:pPr>
            <w:r>
              <w:rPr>
                <w:rFonts w:ascii="Calibri" w:eastAsia="Calibri" w:hAnsi="Calibri" w:cs="Calibri"/>
                <w:b/>
                <w:sz w:val="22"/>
                <w:szCs w:val="22"/>
              </w:rPr>
              <w:lastRenderedPageBreak/>
              <w:t>Study Outcomes</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b/>
                <w:sz w:val="22"/>
                <w:szCs w:val="22"/>
              </w:rPr>
              <w:t>Primary Outcome Measures</w:t>
            </w:r>
          </w:p>
          <w:p w:rsidR="00867794" w:rsidRDefault="00CA5D02">
            <w:pPr>
              <w:numPr>
                <w:ilvl w:val="0"/>
                <w:numId w:val="23"/>
              </w:numPr>
              <w:spacing w:line="240" w:lineRule="auto"/>
              <w:ind w:left="454"/>
              <w:rPr>
                <w:rFonts w:ascii="Calibri" w:eastAsia="Calibri" w:hAnsi="Calibri" w:cs="Calibri"/>
                <w:sz w:val="22"/>
                <w:szCs w:val="22"/>
              </w:rPr>
            </w:pPr>
            <w:r>
              <w:rPr>
                <w:rFonts w:ascii="Calibri" w:eastAsia="Calibri" w:hAnsi="Calibri" w:cs="Calibri"/>
                <w:sz w:val="22"/>
                <w:szCs w:val="22"/>
              </w:rPr>
              <w:t>Favorable efficacy outcome (Cure and Treatment Completed outcomes as defined by the national policy) at the end of treatment with the study regimen</w:t>
            </w:r>
          </w:p>
          <w:p w:rsidR="00867794" w:rsidRDefault="00867794">
            <w:pPr>
              <w:spacing w:before="1" w:line="240" w:lineRule="auto"/>
              <w:rPr>
                <w:rFonts w:ascii="Calibri" w:eastAsia="Calibri" w:hAnsi="Calibri" w:cs="Calibri"/>
                <w:sz w:val="22"/>
                <w:szCs w:val="22"/>
              </w:rPr>
            </w:pPr>
          </w:p>
          <w:p w:rsidR="00867794" w:rsidRDefault="00CA5D02">
            <w:pPr>
              <w:spacing w:before="1" w:line="240" w:lineRule="auto"/>
              <w:rPr>
                <w:rFonts w:ascii="Calibri" w:eastAsia="Calibri" w:hAnsi="Calibri" w:cs="Calibri"/>
                <w:sz w:val="22"/>
                <w:szCs w:val="22"/>
              </w:rPr>
            </w:pPr>
            <w:r>
              <w:rPr>
                <w:rFonts w:ascii="Calibri" w:eastAsia="Calibri" w:hAnsi="Calibri" w:cs="Calibri"/>
                <w:b/>
                <w:sz w:val="22"/>
                <w:szCs w:val="22"/>
              </w:rPr>
              <w:t>Secondary Outcome Measures</w:t>
            </w:r>
          </w:p>
          <w:p w:rsidR="00867794" w:rsidRDefault="00CA5D02">
            <w:pPr>
              <w:numPr>
                <w:ilvl w:val="0"/>
                <w:numId w:val="12"/>
              </w:numPr>
              <w:spacing w:before="84" w:after="196" w:line="240" w:lineRule="auto"/>
              <w:ind w:left="454"/>
              <w:rPr>
                <w:rFonts w:ascii="Calibri" w:eastAsia="Calibri" w:hAnsi="Calibri" w:cs="Calibri"/>
                <w:sz w:val="22"/>
                <w:szCs w:val="22"/>
              </w:rPr>
            </w:pPr>
            <w:r>
              <w:rPr>
                <w:rFonts w:ascii="Calibri" w:eastAsia="Calibri" w:hAnsi="Calibri" w:cs="Calibri"/>
                <w:sz w:val="22"/>
                <w:szCs w:val="22"/>
              </w:rPr>
              <w:t>Incidence of bacteriological relapse during 60 weeks (12 months) post-treatment follow-up, after a favorable response (Cure and Treatment Completed outcomes as defined by the national policy)</w:t>
            </w:r>
          </w:p>
          <w:p w:rsidR="00867794" w:rsidRDefault="00CA5D02">
            <w:pPr>
              <w:numPr>
                <w:ilvl w:val="0"/>
                <w:numId w:val="12"/>
              </w:numPr>
              <w:spacing w:before="84" w:after="196" w:line="240" w:lineRule="auto"/>
              <w:ind w:left="454"/>
              <w:rPr>
                <w:rFonts w:ascii="Calibri" w:eastAsia="Calibri" w:hAnsi="Calibri" w:cs="Calibri"/>
                <w:sz w:val="22"/>
                <w:szCs w:val="22"/>
              </w:rPr>
            </w:pPr>
            <w:r>
              <w:rPr>
                <w:rFonts w:ascii="Calibri" w:eastAsia="Calibri" w:hAnsi="Calibri" w:cs="Calibri"/>
                <w:sz w:val="22"/>
                <w:szCs w:val="22"/>
              </w:rPr>
              <w:t>Incidence of bacteriologic failure or clinical failure during treatment  period of  40 weeks (9-months)</w:t>
            </w:r>
          </w:p>
          <w:p w:rsidR="00867794" w:rsidRDefault="00CA5D02">
            <w:pPr>
              <w:numPr>
                <w:ilvl w:val="0"/>
                <w:numId w:val="12"/>
              </w:numPr>
              <w:shd w:val="clear" w:color="auto" w:fill="FFFFFF"/>
              <w:spacing w:line="240" w:lineRule="auto"/>
              <w:ind w:left="453" w:hanging="357"/>
              <w:rPr>
                <w:rFonts w:ascii="Calibri" w:eastAsia="Calibri" w:hAnsi="Calibri" w:cs="Calibri"/>
                <w:sz w:val="22"/>
                <w:szCs w:val="22"/>
              </w:rPr>
            </w:pPr>
            <w:bookmarkStart w:id="1" w:name="_gjdgxs" w:colFirst="0" w:colLast="0"/>
            <w:bookmarkEnd w:id="1"/>
            <w:r>
              <w:rPr>
                <w:rFonts w:ascii="Calibri" w:eastAsia="Calibri" w:hAnsi="Calibri" w:cs="Calibri"/>
                <w:sz w:val="22"/>
                <w:szCs w:val="22"/>
              </w:rPr>
              <w:t>Treatment Adverse Events (TAEs) presented by incidence of:</w:t>
            </w:r>
          </w:p>
          <w:p w:rsidR="00867794" w:rsidRDefault="00CA5D02">
            <w:pPr>
              <w:shd w:val="clear" w:color="auto" w:fill="FFFFFF"/>
              <w:spacing w:line="240" w:lineRule="auto"/>
              <w:ind w:left="96"/>
              <w:rPr>
                <w:rFonts w:ascii="Calibri" w:eastAsia="Calibri" w:hAnsi="Calibri" w:cs="Calibri"/>
                <w:sz w:val="22"/>
                <w:szCs w:val="22"/>
              </w:rPr>
            </w:pPr>
            <w:r>
              <w:rPr>
                <w:rFonts w:ascii="Calibri" w:eastAsia="Calibri" w:hAnsi="Calibri" w:cs="Calibri"/>
                <w:sz w:val="22"/>
                <w:szCs w:val="22"/>
              </w:rPr>
              <w:t>- Grade 3 or higher adverse events of any type at any time while on combination treatment regimen (safety)</w:t>
            </w:r>
          </w:p>
          <w:p w:rsidR="00867794" w:rsidRDefault="00CA5D02">
            <w:pPr>
              <w:shd w:val="clear" w:color="auto" w:fill="FFFFFF"/>
              <w:spacing w:line="240" w:lineRule="auto"/>
              <w:ind w:left="96"/>
              <w:rPr>
                <w:rFonts w:ascii="Calibri" w:eastAsia="Calibri" w:hAnsi="Calibri" w:cs="Calibri"/>
                <w:sz w:val="22"/>
                <w:szCs w:val="22"/>
              </w:rPr>
            </w:pPr>
            <w:r>
              <w:rPr>
                <w:rFonts w:ascii="Calibri" w:eastAsia="Calibri" w:hAnsi="Calibri" w:cs="Calibri"/>
                <w:sz w:val="22"/>
                <w:szCs w:val="22"/>
              </w:rPr>
              <w:t>- Discontinuation of study drug(s) for any reason (tolerability)</w:t>
            </w:r>
          </w:p>
          <w:p w:rsidR="00867794" w:rsidRDefault="00CA5D02">
            <w:pPr>
              <w:shd w:val="clear" w:color="auto" w:fill="FFFFFF"/>
              <w:spacing w:line="240" w:lineRule="auto"/>
              <w:ind w:left="96"/>
              <w:rPr>
                <w:rFonts w:ascii="Calibri" w:eastAsia="Calibri" w:hAnsi="Calibri" w:cs="Calibri"/>
                <w:sz w:val="22"/>
                <w:szCs w:val="22"/>
              </w:rPr>
            </w:pPr>
            <w:r>
              <w:rPr>
                <w:rFonts w:ascii="Calibri" w:eastAsia="Calibri" w:hAnsi="Calibri" w:cs="Calibri"/>
                <w:sz w:val="22"/>
                <w:szCs w:val="22"/>
              </w:rPr>
              <w:t>- All-cause mortality during treatment or follow-up</w:t>
            </w:r>
          </w:p>
          <w:p w:rsidR="00867794" w:rsidRDefault="00867794">
            <w:pPr>
              <w:shd w:val="clear" w:color="auto" w:fill="FFFFFF"/>
              <w:spacing w:line="240" w:lineRule="auto"/>
              <w:ind w:left="96"/>
              <w:rPr>
                <w:rFonts w:ascii="Calibri" w:eastAsia="Calibri" w:hAnsi="Calibri" w:cs="Calibri"/>
                <w:sz w:val="22"/>
                <w:szCs w:val="22"/>
              </w:rPr>
            </w:pPr>
          </w:p>
          <w:p w:rsidR="00867794" w:rsidRDefault="00CA5D02">
            <w:pPr>
              <w:numPr>
                <w:ilvl w:val="0"/>
                <w:numId w:val="12"/>
              </w:numPr>
              <w:spacing w:line="240" w:lineRule="auto"/>
              <w:ind w:left="454"/>
              <w:rPr>
                <w:rFonts w:ascii="Calibri" w:eastAsia="Calibri" w:hAnsi="Calibri" w:cs="Calibri"/>
                <w:sz w:val="22"/>
                <w:szCs w:val="22"/>
              </w:rPr>
            </w:pPr>
            <w:r>
              <w:rPr>
                <w:rFonts w:ascii="Calibri" w:eastAsia="Calibri" w:hAnsi="Calibri" w:cs="Calibri"/>
                <w:sz w:val="22"/>
                <w:szCs w:val="22"/>
              </w:rPr>
              <w:t xml:space="preserve">Time to sputum culture conversion from positive to negative in the Liquid (MGIT) or LJ culture system (defined as the interval between the date of treatment initiation and the date of acquisition of the first of two consecutive negative cultures taken at least 4 weeks apart) </w:t>
            </w:r>
          </w:p>
        </w:tc>
      </w:tr>
      <w:tr w:rsidR="00867794">
        <w:trPr>
          <w:trHeight w:val="40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Study Design</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jc w:val="left"/>
              <w:rPr>
                <w:rFonts w:ascii="Calibri" w:eastAsia="Calibri" w:hAnsi="Calibri" w:cs="Calibri"/>
                <w:sz w:val="22"/>
                <w:szCs w:val="22"/>
              </w:rPr>
            </w:pPr>
            <w:r>
              <w:rPr>
                <w:rFonts w:ascii="Calibri" w:eastAsia="Calibri" w:hAnsi="Calibri" w:cs="Calibri"/>
                <w:sz w:val="22"/>
                <w:szCs w:val="22"/>
              </w:rPr>
              <w:t>Prospective Cohort Study</w:t>
            </w:r>
          </w:p>
          <w:p w:rsidR="00867794" w:rsidRDefault="00CA5D02">
            <w:pPr>
              <w:widowControl w:val="0"/>
              <w:spacing w:line="240" w:lineRule="auto"/>
              <w:jc w:val="left"/>
              <w:rPr>
                <w:rFonts w:ascii="Calibri" w:eastAsia="Calibri" w:hAnsi="Calibri" w:cs="Calibri"/>
                <w:color w:val="000000"/>
                <w:sz w:val="22"/>
                <w:szCs w:val="22"/>
              </w:rPr>
            </w:pPr>
            <w:r>
              <w:rPr>
                <w:rFonts w:ascii="Calibri" w:eastAsia="Calibri" w:hAnsi="Calibri" w:cs="Calibri"/>
                <w:sz w:val="22"/>
                <w:szCs w:val="22"/>
              </w:rPr>
              <w:t>Intervention Model: Single Group Assignment</w:t>
            </w:r>
            <w:r>
              <w:rPr>
                <w:rFonts w:ascii="Calibri" w:eastAsia="Calibri" w:hAnsi="Calibri" w:cs="Calibri"/>
                <w:sz w:val="22"/>
                <w:szCs w:val="22"/>
              </w:rPr>
              <w:br/>
              <w:t>Masking: No masking</w:t>
            </w:r>
            <w:r>
              <w:rPr>
                <w:rFonts w:ascii="Calibri" w:eastAsia="Calibri" w:hAnsi="Calibri" w:cs="Calibri"/>
                <w:sz w:val="22"/>
                <w:szCs w:val="22"/>
              </w:rPr>
              <w:br/>
              <w:t>Primary Purpose: Treatment</w:t>
            </w:r>
          </w:p>
        </w:tc>
      </w:tr>
      <w:tr w:rsidR="00867794">
        <w:trPr>
          <w:trHeight w:val="68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Study Population</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 xml:space="preserve">The study population will include the patients with evidence of resistance to at least rifampicin (by </w:t>
            </w:r>
            <w:proofErr w:type="spellStart"/>
            <w:r>
              <w:rPr>
                <w:rFonts w:ascii="Calibri" w:eastAsia="Calibri" w:hAnsi="Calibri" w:cs="Calibri"/>
                <w:sz w:val="22"/>
                <w:szCs w:val="22"/>
              </w:rPr>
              <w:t>Xpert</w:t>
            </w:r>
            <w:proofErr w:type="spellEnd"/>
            <w:r>
              <w:rPr>
                <w:rFonts w:ascii="Calibri" w:eastAsia="Calibri" w:hAnsi="Calibri" w:cs="Calibri"/>
                <w:sz w:val="22"/>
                <w:szCs w:val="22"/>
              </w:rPr>
              <w:t xml:space="preserve"> MTB/RIF test or phenotypic DST) who access participating study sites and who fulfil the inclusion and do not have exclusion criteria outlined in the respective sections below. Presumptive DR-TB will be identified according to the criteria outlined in Clinical Management Guideline of the NTP</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Inclusion Criteria</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All patients with diagnosed MDR-TB (or rifampicin resistance) will be invited to participate in the 40 weeks all-oral short treatment protocol if they:</w:t>
            </w:r>
          </w:p>
          <w:p w:rsidR="00867794" w:rsidRDefault="00CA5D02">
            <w:pPr>
              <w:numPr>
                <w:ilvl w:val="0"/>
                <w:numId w:val="2"/>
              </w:numPr>
              <w:spacing w:line="276" w:lineRule="auto"/>
              <w:ind w:left="720"/>
              <w:rPr>
                <w:rFonts w:ascii="Calibri" w:eastAsia="Calibri" w:hAnsi="Calibri" w:cs="Calibri"/>
                <w:sz w:val="22"/>
                <w:szCs w:val="22"/>
              </w:rPr>
            </w:pPr>
            <w:r>
              <w:rPr>
                <w:rFonts w:ascii="Calibri" w:eastAsia="Calibri" w:hAnsi="Calibri" w:cs="Calibri"/>
                <w:color w:val="000000"/>
                <w:sz w:val="22"/>
                <w:szCs w:val="22"/>
              </w:rPr>
              <w:t xml:space="preserve">Have pulmonary TB (smear-positive or smear-negative); </w:t>
            </w:r>
            <w:r>
              <w:rPr>
                <w:rFonts w:ascii="Calibri" w:eastAsia="Calibri" w:hAnsi="Calibri" w:cs="Calibri"/>
                <w:sz w:val="22"/>
                <w:szCs w:val="22"/>
              </w:rPr>
              <w:t>Chest X-Ray results consistent with pulmonary TB (taken as part of the initial clinical assessment)</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sz w:val="22"/>
                <w:szCs w:val="22"/>
              </w:rPr>
            </w:pPr>
            <w:r>
              <w:rPr>
                <w:rFonts w:ascii="Calibri" w:eastAsia="Calibri" w:hAnsi="Calibri" w:cs="Calibri"/>
                <w:color w:val="000000"/>
                <w:sz w:val="22"/>
                <w:szCs w:val="22"/>
              </w:rPr>
              <w:t>No previous use of second-line drugs for one month or more</w:t>
            </w:r>
          </w:p>
          <w:p w:rsidR="00867794" w:rsidRDefault="00CA5D02">
            <w:pPr>
              <w:numPr>
                <w:ilvl w:val="0"/>
                <w:numId w:val="2"/>
              </w:numPr>
              <w:spacing w:line="276" w:lineRule="auto"/>
              <w:ind w:left="720"/>
              <w:rPr>
                <w:rFonts w:ascii="Calibri" w:eastAsia="Calibri" w:hAnsi="Calibri" w:cs="Calibri"/>
                <w:sz w:val="22"/>
                <w:szCs w:val="22"/>
              </w:rPr>
            </w:pPr>
            <w:r>
              <w:rPr>
                <w:rFonts w:ascii="Calibri" w:eastAsia="Calibri" w:hAnsi="Calibri" w:cs="Calibri"/>
                <w:sz w:val="22"/>
                <w:szCs w:val="22"/>
              </w:rPr>
              <w:t>Men or women aged 12 years and above (</w:t>
            </w:r>
            <w:r>
              <w:rPr>
                <w:rFonts w:ascii="Calibri" w:eastAsia="Calibri" w:hAnsi="Calibri" w:cs="Calibri"/>
                <w:color w:val="000000"/>
                <w:sz w:val="22"/>
                <w:szCs w:val="22"/>
                <w:highlight w:val="yellow"/>
              </w:rPr>
              <w:t>Are at least 15 (18) years of age at the time of enrolment</w:t>
            </w:r>
            <w:r>
              <w:rPr>
                <w:rFonts w:ascii="Calibri" w:eastAsia="Calibri" w:hAnsi="Calibri" w:cs="Calibri"/>
                <w:color w:val="000000"/>
                <w:sz w:val="22"/>
                <w:szCs w:val="22"/>
              </w:rPr>
              <w:t>)</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sz w:val="22"/>
                <w:szCs w:val="22"/>
              </w:rPr>
            </w:pPr>
            <w:r>
              <w:rPr>
                <w:rFonts w:ascii="Calibri" w:eastAsia="Calibri" w:hAnsi="Calibri" w:cs="Calibri"/>
                <w:color w:val="000000"/>
                <w:sz w:val="22"/>
                <w:szCs w:val="22"/>
              </w:rPr>
              <w:t>Are willing to attend a treatment facility for the intensive phase of the 40-weeks regimen, and the treatment facility or a local treatment site for the continuation phase and follow-up period</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sz w:val="22"/>
                <w:szCs w:val="22"/>
              </w:rPr>
            </w:pPr>
            <w:r>
              <w:rPr>
                <w:rFonts w:ascii="Calibri" w:eastAsia="Calibri" w:hAnsi="Calibri" w:cs="Calibri"/>
                <w:color w:val="000000"/>
                <w:sz w:val="22"/>
                <w:szCs w:val="22"/>
              </w:rPr>
              <w:t>Have signed an informed consent, including acceptance of full treatment duration of 9 months and follow-up duration of 12 months after the end of treatment</w:t>
            </w:r>
          </w:p>
          <w:p w:rsidR="00867794" w:rsidRDefault="00CA5D02">
            <w:pPr>
              <w:numPr>
                <w:ilvl w:val="0"/>
                <w:numId w:val="2"/>
              </w:numPr>
              <w:shd w:val="clear" w:color="auto" w:fill="FFFFFF"/>
              <w:spacing w:after="120" w:line="240" w:lineRule="auto"/>
              <w:ind w:left="720"/>
              <w:rPr>
                <w:rFonts w:ascii="Calibri" w:eastAsia="Calibri" w:hAnsi="Calibri" w:cs="Calibri"/>
                <w:color w:val="000000"/>
                <w:sz w:val="22"/>
                <w:szCs w:val="22"/>
              </w:rPr>
            </w:pPr>
            <w:r>
              <w:rPr>
                <w:rFonts w:ascii="Calibri" w:eastAsia="Calibri" w:hAnsi="Calibri" w:cs="Calibri"/>
                <w:color w:val="000000"/>
                <w:sz w:val="22"/>
                <w:szCs w:val="22"/>
              </w:rPr>
              <w:t>HIV status - HIV infected and uninfected patients are allowed in the study</w:t>
            </w:r>
          </w:p>
          <w:p w:rsidR="00867794" w:rsidRDefault="00CA5D02">
            <w:pPr>
              <w:numPr>
                <w:ilvl w:val="1"/>
                <w:numId w:val="2"/>
              </w:numPr>
              <w:shd w:val="clear" w:color="auto" w:fill="FFFFFF"/>
              <w:spacing w:after="120" w:line="240" w:lineRule="auto"/>
              <w:rPr>
                <w:color w:val="000000"/>
                <w:sz w:val="22"/>
                <w:szCs w:val="22"/>
              </w:rPr>
            </w:pPr>
            <w:r>
              <w:rPr>
                <w:rFonts w:ascii="Calibri" w:eastAsia="Calibri" w:hAnsi="Calibri" w:cs="Calibri"/>
                <w:color w:val="000000"/>
                <w:sz w:val="22"/>
                <w:szCs w:val="22"/>
              </w:rPr>
              <w:t>Patients already on antiretroviral treatment (ART) will be allowed in the study. The antiretroviral treatment regimen will be evaluated for any contraindications to the drugs used</w:t>
            </w:r>
          </w:p>
          <w:p w:rsidR="00867794" w:rsidRDefault="00CA5D02">
            <w:pPr>
              <w:numPr>
                <w:ilvl w:val="1"/>
                <w:numId w:val="2"/>
              </w:numPr>
              <w:shd w:val="clear" w:color="auto" w:fill="FFFFFF"/>
              <w:spacing w:after="120" w:line="240" w:lineRule="auto"/>
              <w:rPr>
                <w:color w:val="000000"/>
              </w:rPr>
            </w:pPr>
            <w:r>
              <w:rPr>
                <w:rFonts w:ascii="Calibri" w:eastAsia="Calibri" w:hAnsi="Calibri" w:cs="Calibri"/>
                <w:color w:val="000000"/>
                <w:sz w:val="22"/>
                <w:szCs w:val="22"/>
              </w:rPr>
              <w:t>HIV infected patients at any CD4 count irrespective of antiretroviral treatment commencement and duration will be included in the study</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lastRenderedPageBreak/>
              <w:t>Exclusion Criteria</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sz w:val="22"/>
                <w:szCs w:val="22"/>
              </w:rPr>
            </w:pPr>
            <w:r>
              <w:rPr>
                <w:rFonts w:ascii="Calibri" w:eastAsia="Calibri" w:hAnsi="Calibri" w:cs="Calibri"/>
                <w:color w:val="000000"/>
                <w:sz w:val="22"/>
                <w:szCs w:val="22"/>
              </w:rPr>
              <w:t>Patients with any of the following criteria will not be eligible for the 40-weeks all-oral short treatment protocol:</w:t>
            </w:r>
          </w:p>
          <w:p w:rsidR="00867794" w:rsidRDefault="00CA5D02">
            <w:pPr>
              <w:widowControl w:val="0"/>
              <w:numPr>
                <w:ilvl w:val="0"/>
                <w:numId w:val="18"/>
              </w:numPr>
              <w:pBdr>
                <w:top w:val="nil"/>
                <w:left w:val="nil"/>
                <w:bottom w:val="nil"/>
                <w:right w:val="nil"/>
                <w:between w:val="nil"/>
              </w:pBdr>
              <w:tabs>
                <w:tab w:val="left" w:pos="720"/>
              </w:tabs>
              <w:spacing w:line="240" w:lineRule="auto"/>
              <w:jc w:val="left"/>
              <w:rPr>
                <w:color w:val="000000"/>
                <w:sz w:val="22"/>
                <w:szCs w:val="22"/>
              </w:rPr>
            </w:pPr>
            <w:r>
              <w:rPr>
                <w:rFonts w:ascii="Calibri" w:eastAsia="Calibri" w:hAnsi="Calibri" w:cs="Calibri"/>
                <w:color w:val="000000"/>
                <w:sz w:val="22"/>
                <w:szCs w:val="22"/>
              </w:rPr>
              <w:t xml:space="preserve">Any documentation of </w:t>
            </w:r>
            <w:proofErr w:type="spellStart"/>
            <w:r>
              <w:rPr>
                <w:rFonts w:ascii="Calibri" w:eastAsia="Calibri" w:hAnsi="Calibri" w:cs="Calibri"/>
                <w:color w:val="000000"/>
                <w:sz w:val="22"/>
                <w:szCs w:val="22"/>
              </w:rPr>
              <w:t>preXDR</w:t>
            </w:r>
            <w:proofErr w:type="spellEnd"/>
            <w:r>
              <w:rPr>
                <w:rFonts w:ascii="Calibri" w:eastAsia="Calibri" w:hAnsi="Calibri" w:cs="Calibri"/>
                <w:color w:val="000000"/>
                <w:sz w:val="22"/>
                <w:szCs w:val="22"/>
              </w:rPr>
              <w:t xml:space="preserve"> or XDR diagnosis</w:t>
            </w:r>
          </w:p>
          <w:p w:rsidR="00867794" w:rsidRDefault="00CA5D02">
            <w:pPr>
              <w:numPr>
                <w:ilvl w:val="0"/>
                <w:numId w:val="18"/>
              </w:numPr>
              <w:spacing w:line="276" w:lineRule="auto"/>
              <w:rPr>
                <w:sz w:val="22"/>
                <w:szCs w:val="22"/>
              </w:rPr>
            </w:pPr>
            <w:r>
              <w:rPr>
                <w:rFonts w:ascii="Calibri" w:eastAsia="Calibri" w:hAnsi="Calibri" w:cs="Calibri"/>
                <w:sz w:val="22"/>
                <w:szCs w:val="22"/>
              </w:rPr>
              <w:t>Previous exposure to BDQ</w:t>
            </w:r>
          </w:p>
          <w:p w:rsidR="00867794" w:rsidRDefault="00CA5D02">
            <w:pPr>
              <w:numPr>
                <w:ilvl w:val="0"/>
                <w:numId w:val="18"/>
              </w:numPr>
              <w:spacing w:line="276" w:lineRule="auto"/>
              <w:rPr>
                <w:sz w:val="22"/>
                <w:szCs w:val="22"/>
              </w:rPr>
            </w:pPr>
            <w:r>
              <w:rPr>
                <w:rFonts w:ascii="Calibri" w:eastAsia="Calibri" w:hAnsi="Calibri" w:cs="Calibri"/>
                <w:sz w:val="22"/>
                <w:szCs w:val="22"/>
              </w:rPr>
              <w:t>Have a heart rate-corrected QT (</w:t>
            </w:r>
            <w:proofErr w:type="spellStart"/>
            <w:r>
              <w:rPr>
                <w:rFonts w:ascii="Calibri" w:eastAsia="Calibri" w:hAnsi="Calibri" w:cs="Calibri"/>
                <w:sz w:val="22"/>
                <w:szCs w:val="22"/>
              </w:rPr>
              <w:t>QTc</w:t>
            </w:r>
            <w:proofErr w:type="spellEnd"/>
            <w:r>
              <w:rPr>
                <w:rFonts w:ascii="Calibri" w:eastAsia="Calibri" w:hAnsi="Calibri" w:cs="Calibri"/>
                <w:sz w:val="22"/>
                <w:szCs w:val="22"/>
              </w:rPr>
              <w:t>) interval of ≥450msec on ECG at screening</w:t>
            </w:r>
          </w:p>
          <w:p w:rsidR="00867794" w:rsidRDefault="00CA5D02">
            <w:pPr>
              <w:numPr>
                <w:ilvl w:val="0"/>
                <w:numId w:val="18"/>
              </w:numPr>
              <w:spacing w:line="276" w:lineRule="auto"/>
              <w:rPr>
                <w:sz w:val="22"/>
                <w:szCs w:val="22"/>
              </w:rPr>
            </w:pPr>
            <w:r>
              <w:rPr>
                <w:rFonts w:ascii="Calibri" w:eastAsia="Calibri" w:hAnsi="Calibri" w:cs="Calibri"/>
                <w:sz w:val="22"/>
                <w:szCs w:val="22"/>
              </w:rPr>
              <w:t>Have AST or ALT &gt; 3 times the upper limit of normal</w:t>
            </w:r>
          </w:p>
          <w:p w:rsidR="00867794" w:rsidRDefault="00CA5D02">
            <w:pPr>
              <w:numPr>
                <w:ilvl w:val="0"/>
                <w:numId w:val="18"/>
              </w:numPr>
              <w:spacing w:line="276" w:lineRule="auto"/>
              <w:rPr>
                <w:sz w:val="22"/>
                <w:szCs w:val="22"/>
              </w:rPr>
            </w:pPr>
            <w:r>
              <w:rPr>
                <w:rFonts w:ascii="Calibri" w:eastAsia="Calibri" w:hAnsi="Calibri" w:cs="Calibri"/>
                <w:sz w:val="22"/>
                <w:szCs w:val="22"/>
              </w:rPr>
              <w:t>Have a creatinine clearance below 20 mL/min per 1.73 m</w:t>
            </w:r>
            <w:r>
              <w:rPr>
                <w:rFonts w:ascii="Calibri" w:eastAsia="Calibri" w:hAnsi="Calibri" w:cs="Calibri"/>
                <w:sz w:val="22"/>
                <w:szCs w:val="22"/>
                <w:vertAlign w:val="superscript"/>
              </w:rPr>
              <w:t>2</w:t>
            </w:r>
            <w:r>
              <w:rPr>
                <w:rFonts w:ascii="Calibri" w:eastAsia="Calibri" w:hAnsi="Calibri" w:cs="Calibri"/>
                <w:sz w:val="22"/>
                <w:szCs w:val="22"/>
              </w:rPr>
              <w:t xml:space="preserve"> body surface area</w:t>
            </w:r>
          </w:p>
          <w:p w:rsidR="00867794" w:rsidRDefault="00CA5D02">
            <w:pPr>
              <w:numPr>
                <w:ilvl w:val="0"/>
                <w:numId w:val="18"/>
              </w:numPr>
              <w:spacing w:line="276" w:lineRule="auto"/>
              <w:rPr>
                <w:sz w:val="22"/>
                <w:szCs w:val="22"/>
              </w:rPr>
            </w:pPr>
            <w:r>
              <w:rPr>
                <w:rFonts w:ascii="Calibri" w:eastAsia="Calibri" w:hAnsi="Calibri" w:cs="Calibri"/>
                <w:sz w:val="22"/>
                <w:szCs w:val="22"/>
              </w:rPr>
              <w:t>Have severe or intractable extra-pulmonary TB, such as tuberculous meningitis or miliary tuberculosis</w:t>
            </w:r>
          </w:p>
          <w:p w:rsidR="00867794" w:rsidRDefault="00CA5D02">
            <w:pPr>
              <w:numPr>
                <w:ilvl w:val="0"/>
                <w:numId w:val="18"/>
              </w:numPr>
              <w:spacing w:line="276" w:lineRule="auto"/>
              <w:rPr>
                <w:sz w:val="22"/>
                <w:szCs w:val="22"/>
              </w:rPr>
            </w:pPr>
            <w:r>
              <w:rPr>
                <w:rFonts w:ascii="Calibri" w:eastAsia="Calibri" w:hAnsi="Calibri" w:cs="Calibri"/>
                <w:sz w:val="22"/>
                <w:szCs w:val="22"/>
              </w:rPr>
              <w:t>Have extra-pulmonary TB, unless pulmonary TB is also present</w:t>
            </w:r>
          </w:p>
          <w:p w:rsidR="00867794" w:rsidRDefault="00CA5D02">
            <w:pPr>
              <w:numPr>
                <w:ilvl w:val="0"/>
                <w:numId w:val="18"/>
              </w:numPr>
              <w:spacing w:line="276" w:lineRule="auto"/>
              <w:rPr>
                <w:sz w:val="22"/>
                <w:szCs w:val="22"/>
              </w:rPr>
            </w:pPr>
            <w:r>
              <w:rPr>
                <w:rFonts w:ascii="Calibri" w:eastAsia="Calibri" w:hAnsi="Calibri" w:cs="Calibri"/>
                <w:sz w:val="22"/>
                <w:szCs w:val="22"/>
              </w:rPr>
              <w:t>History of allergy or known hypersensitivity to any of the trial Investigational Medicinal Products or related substances</w:t>
            </w:r>
          </w:p>
          <w:p w:rsidR="00867794" w:rsidRDefault="00CA5D02">
            <w:pPr>
              <w:numPr>
                <w:ilvl w:val="0"/>
                <w:numId w:val="18"/>
              </w:numPr>
              <w:spacing w:line="276" w:lineRule="auto"/>
              <w:rPr>
                <w:sz w:val="22"/>
                <w:szCs w:val="22"/>
              </w:rPr>
            </w:pPr>
            <w:r>
              <w:rPr>
                <w:rFonts w:ascii="Calibri" w:eastAsia="Calibri" w:hAnsi="Calibri" w:cs="Calibri"/>
                <w:sz w:val="22"/>
                <w:szCs w:val="22"/>
              </w:rPr>
              <w:t>Are taking any medications contraindicated with the medications in the Study  treatment regimen</w:t>
            </w:r>
          </w:p>
          <w:p w:rsidR="00867794" w:rsidRDefault="00CA5D02">
            <w:pPr>
              <w:numPr>
                <w:ilvl w:val="0"/>
                <w:numId w:val="18"/>
              </w:numPr>
              <w:spacing w:line="276" w:lineRule="auto"/>
              <w:rPr>
                <w:sz w:val="22"/>
                <w:szCs w:val="22"/>
              </w:rPr>
            </w:pPr>
            <w:r>
              <w:rPr>
                <w:rFonts w:ascii="Calibri" w:eastAsia="Calibri" w:hAnsi="Calibri" w:cs="Calibri"/>
                <w:sz w:val="22"/>
                <w:szCs w:val="22"/>
              </w:rPr>
              <w:t>Have any condition (social or medical) which in the opinion of the investigator would make study participation unsafe</w:t>
            </w:r>
          </w:p>
          <w:p w:rsidR="00867794" w:rsidRDefault="00CA5D02">
            <w:pPr>
              <w:numPr>
                <w:ilvl w:val="0"/>
                <w:numId w:val="18"/>
              </w:numPr>
              <w:spacing w:line="276" w:lineRule="auto"/>
              <w:rPr>
                <w:sz w:val="22"/>
                <w:szCs w:val="22"/>
              </w:rPr>
            </w:pPr>
            <w:r>
              <w:rPr>
                <w:rFonts w:ascii="Calibri" w:eastAsia="Calibri" w:hAnsi="Calibri" w:cs="Calibri"/>
                <w:sz w:val="22"/>
                <w:szCs w:val="22"/>
              </w:rPr>
              <w:t>Are unwilling or unable to sign an informed consent</w:t>
            </w:r>
          </w:p>
          <w:p w:rsidR="00867794" w:rsidRDefault="00CA5D02">
            <w:pPr>
              <w:numPr>
                <w:ilvl w:val="0"/>
                <w:numId w:val="18"/>
              </w:numPr>
              <w:spacing w:line="276" w:lineRule="auto"/>
              <w:rPr>
                <w:sz w:val="22"/>
                <w:szCs w:val="22"/>
                <w:highlight w:val="yellow"/>
              </w:rPr>
            </w:pPr>
            <w:r>
              <w:rPr>
                <w:rFonts w:ascii="Calibri" w:eastAsia="Calibri" w:hAnsi="Calibri" w:cs="Calibri"/>
                <w:sz w:val="22"/>
                <w:szCs w:val="22"/>
                <w:highlight w:val="yellow"/>
              </w:rPr>
              <w:t>Are pregnant or breastfeeding</w:t>
            </w:r>
          </w:p>
          <w:p w:rsidR="00867794" w:rsidRDefault="00CA5D02">
            <w:pPr>
              <w:numPr>
                <w:ilvl w:val="0"/>
                <w:numId w:val="18"/>
              </w:numPr>
              <w:spacing w:line="276" w:lineRule="auto"/>
              <w:rPr>
                <w:sz w:val="22"/>
                <w:szCs w:val="22"/>
              </w:rPr>
            </w:pPr>
            <w:r>
              <w:rPr>
                <w:rFonts w:ascii="Calibri" w:eastAsia="Calibri" w:hAnsi="Calibri" w:cs="Calibri"/>
                <w:sz w:val="22"/>
                <w:szCs w:val="22"/>
              </w:rPr>
              <w:t>Are unable to attend or comply with treatment or the follow-up schedule</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line="240" w:lineRule="auto"/>
              <w:rPr>
                <w:rFonts w:ascii="Calibri" w:eastAsia="Calibri" w:hAnsi="Calibri" w:cs="Calibri"/>
                <w:sz w:val="22"/>
                <w:szCs w:val="22"/>
              </w:rPr>
            </w:pPr>
            <w:r>
              <w:rPr>
                <w:rFonts w:ascii="Calibri" w:eastAsia="Calibri" w:hAnsi="Calibri" w:cs="Calibri"/>
                <w:b/>
                <w:sz w:val="22"/>
                <w:szCs w:val="22"/>
              </w:rPr>
              <w:t>Principal Investigator</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867794">
            <w:pPr>
              <w:spacing w:after="120"/>
              <w:rPr>
                <w:rFonts w:ascii="Calibri" w:eastAsia="Calibri" w:hAnsi="Calibri" w:cs="Calibri"/>
                <w:sz w:val="22"/>
                <w:szCs w:val="22"/>
              </w:rPr>
            </w:pP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line="240" w:lineRule="auto"/>
              <w:rPr>
                <w:rFonts w:ascii="Calibri" w:eastAsia="Calibri" w:hAnsi="Calibri" w:cs="Calibri"/>
                <w:sz w:val="22"/>
                <w:szCs w:val="22"/>
              </w:rPr>
            </w:pPr>
            <w:r>
              <w:rPr>
                <w:rFonts w:ascii="Calibri" w:eastAsia="Calibri" w:hAnsi="Calibri" w:cs="Calibri"/>
                <w:b/>
                <w:sz w:val="22"/>
                <w:szCs w:val="22"/>
              </w:rPr>
              <w:t>Contact Information</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867794">
            <w:pPr>
              <w:spacing w:after="120"/>
              <w:rPr>
                <w:rFonts w:ascii="Calibri" w:eastAsia="Calibri" w:hAnsi="Calibri" w:cs="Calibri"/>
                <w:sz w:val="22"/>
                <w:szCs w:val="22"/>
              </w:rPr>
            </w:pP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line="240" w:lineRule="auto"/>
              <w:rPr>
                <w:rFonts w:ascii="Calibri" w:eastAsia="Calibri" w:hAnsi="Calibri" w:cs="Calibri"/>
                <w:color w:val="000000"/>
                <w:sz w:val="22"/>
                <w:szCs w:val="22"/>
              </w:rPr>
            </w:pPr>
            <w:r>
              <w:rPr>
                <w:rFonts w:ascii="Calibri" w:eastAsia="Calibri" w:hAnsi="Calibri" w:cs="Calibri"/>
                <w:b/>
                <w:sz w:val="22"/>
                <w:szCs w:val="22"/>
              </w:rPr>
              <w:t>Number of Sites enrolling participants</w:t>
            </w:r>
          </w:p>
        </w:tc>
        <w:tc>
          <w:tcPr>
            <w:tcW w:w="7764" w:type="dxa"/>
            <w:tcBorders>
              <w:top w:val="single" w:sz="4" w:space="0" w:color="000000"/>
              <w:left w:val="single" w:sz="4" w:space="0" w:color="000000"/>
              <w:bottom w:val="single" w:sz="4" w:space="0" w:color="000000"/>
              <w:right w:val="single" w:sz="4" w:space="0" w:color="000000"/>
            </w:tcBorders>
          </w:tcPr>
          <w:p w:rsidR="00867794" w:rsidRDefault="00CA5D02">
            <w:pPr>
              <w:spacing w:line="240" w:lineRule="auto"/>
              <w:jc w:val="left"/>
              <w:rPr>
                <w:rFonts w:ascii="Calibri" w:eastAsia="Calibri" w:hAnsi="Calibri" w:cs="Calibri"/>
                <w:color w:val="000000"/>
                <w:sz w:val="22"/>
                <w:szCs w:val="22"/>
              </w:rPr>
            </w:pPr>
            <w:r>
              <w:rPr>
                <w:rFonts w:ascii="Calibri" w:eastAsia="Calibri" w:hAnsi="Calibri" w:cs="Calibri"/>
                <w:sz w:val="22"/>
                <w:szCs w:val="22"/>
              </w:rPr>
              <w:t>The project will be implemented in the top 4 or 5 sites (chosen by NTP) that are reporting a high number of DR TB patients</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Screening Assessments</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 xml:space="preserve">At the initial assessment visit, all patients confirmed to have MDR or rifampicin-resistant TB (according to the current SOP) and who access care in participating study sites will be evaluated for eligibility for the study. </w:t>
            </w:r>
          </w:p>
          <w:p w:rsidR="00867794" w:rsidRDefault="00CA5D02">
            <w:pPr>
              <w:widowControl w:val="0"/>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color w:val="000000"/>
                <w:sz w:val="22"/>
                <w:szCs w:val="22"/>
              </w:rPr>
              <w:t>The following will be done:</w:t>
            </w:r>
          </w:p>
          <w:p w:rsidR="00867794" w:rsidRDefault="00CA5D02">
            <w:pPr>
              <w:widowControl w:val="0"/>
              <w:numPr>
                <w:ilvl w:val="0"/>
                <w:numId w:val="4"/>
              </w:num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i/>
                <w:color w:val="000000"/>
                <w:sz w:val="22"/>
                <w:szCs w:val="22"/>
              </w:rPr>
              <w:t>Routinely done evaluation and tests</w:t>
            </w:r>
            <w:r>
              <w:rPr>
                <w:rFonts w:ascii="Calibri" w:eastAsia="Calibri" w:hAnsi="Calibri" w:cs="Calibri"/>
                <w:color w:val="000000"/>
                <w:sz w:val="22"/>
                <w:szCs w:val="22"/>
              </w:rPr>
              <w:t>:</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Clinical evaluation (including medical history, weight, height and vital signs)</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Chest X-ray</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Blood specimens will be drawn for baseline assessment of:</w:t>
            </w:r>
          </w:p>
          <w:p w:rsidR="00867794" w:rsidRDefault="00CA5D02">
            <w:pPr>
              <w:widowControl w:val="0"/>
              <w:numPr>
                <w:ilvl w:val="1"/>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liver function tests (LFTs)</w:t>
            </w:r>
          </w:p>
          <w:p w:rsidR="00867794" w:rsidRDefault="00CA5D02">
            <w:pPr>
              <w:widowControl w:val="0"/>
              <w:numPr>
                <w:ilvl w:val="1"/>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creatinine</w:t>
            </w:r>
          </w:p>
          <w:p w:rsidR="00867794" w:rsidRDefault="00CA5D02">
            <w:pPr>
              <w:widowControl w:val="0"/>
              <w:numPr>
                <w:ilvl w:val="1"/>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 xml:space="preserve">potassium </w:t>
            </w:r>
          </w:p>
          <w:p w:rsidR="00867794" w:rsidRDefault="00CA5D02">
            <w:pPr>
              <w:widowControl w:val="0"/>
              <w:numPr>
                <w:ilvl w:val="1"/>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blood glucose</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 xml:space="preserve">Two sputum specimens will be collected for sputum microscopy and phenotypic culture and drug susceptibility testing (DST) to determine susceptibility to </w:t>
            </w:r>
            <w:r w:rsidRPr="000E1300">
              <w:rPr>
                <w:rFonts w:ascii="Calibri" w:eastAsia="Calibri" w:hAnsi="Calibri" w:cs="Calibri"/>
                <w:color w:val="000000"/>
                <w:sz w:val="22"/>
                <w:szCs w:val="22"/>
                <w:highlight w:val="yellow"/>
              </w:rPr>
              <w:t xml:space="preserve">H, R, </w:t>
            </w:r>
            <w:proofErr w:type="spellStart"/>
            <w:r w:rsidRPr="000E1300">
              <w:rPr>
                <w:rFonts w:ascii="Calibri" w:eastAsia="Calibri" w:hAnsi="Calibri" w:cs="Calibri"/>
                <w:color w:val="000000"/>
                <w:sz w:val="22"/>
                <w:szCs w:val="22"/>
                <w:highlight w:val="yellow"/>
              </w:rPr>
              <w:t>Bdq</w:t>
            </w:r>
            <w:proofErr w:type="spellEnd"/>
            <w:r w:rsidRPr="000E1300">
              <w:rPr>
                <w:rFonts w:ascii="Calibri" w:eastAsia="Calibri" w:hAnsi="Calibri" w:cs="Calibri"/>
                <w:color w:val="000000"/>
                <w:sz w:val="22"/>
                <w:szCs w:val="22"/>
                <w:highlight w:val="yellow"/>
              </w:rPr>
              <w:t xml:space="preserve">, </w:t>
            </w:r>
            <w:proofErr w:type="spellStart"/>
            <w:r w:rsidRPr="000E1300">
              <w:rPr>
                <w:rFonts w:ascii="Calibri" w:eastAsia="Calibri" w:hAnsi="Calibri" w:cs="Calibri"/>
                <w:color w:val="000000"/>
                <w:sz w:val="22"/>
                <w:szCs w:val="22"/>
                <w:highlight w:val="yellow"/>
              </w:rPr>
              <w:t>Lfx</w:t>
            </w:r>
            <w:proofErr w:type="spellEnd"/>
            <w:r w:rsidRPr="000E1300">
              <w:rPr>
                <w:rFonts w:ascii="Calibri" w:eastAsia="Calibri" w:hAnsi="Calibri" w:cs="Calibri"/>
                <w:color w:val="000000"/>
                <w:sz w:val="22"/>
                <w:szCs w:val="22"/>
                <w:highlight w:val="yellow"/>
              </w:rPr>
              <w:t xml:space="preserve">, </w:t>
            </w:r>
            <w:proofErr w:type="spellStart"/>
            <w:r w:rsidRPr="000E1300">
              <w:rPr>
                <w:rFonts w:ascii="Calibri" w:eastAsia="Calibri" w:hAnsi="Calibri" w:cs="Calibri"/>
                <w:color w:val="000000"/>
                <w:sz w:val="22"/>
                <w:szCs w:val="22"/>
                <w:highlight w:val="yellow"/>
              </w:rPr>
              <w:t>Lzd</w:t>
            </w:r>
            <w:proofErr w:type="spellEnd"/>
            <w:r w:rsidRPr="000E1300">
              <w:rPr>
                <w:rFonts w:ascii="Calibri" w:eastAsia="Calibri" w:hAnsi="Calibri" w:cs="Calibri"/>
                <w:color w:val="000000"/>
                <w:sz w:val="22"/>
                <w:szCs w:val="22"/>
                <w:highlight w:val="yellow"/>
              </w:rPr>
              <w:t xml:space="preserve">, </w:t>
            </w:r>
            <w:proofErr w:type="spellStart"/>
            <w:r w:rsidRPr="000E1300">
              <w:rPr>
                <w:rFonts w:ascii="Calibri" w:eastAsia="Calibri" w:hAnsi="Calibri" w:cs="Calibri"/>
                <w:color w:val="000000"/>
                <w:sz w:val="22"/>
                <w:szCs w:val="22"/>
                <w:highlight w:val="yellow"/>
              </w:rPr>
              <w:t>Cfz</w:t>
            </w:r>
            <w:proofErr w:type="spellEnd"/>
          </w:p>
          <w:p w:rsidR="00867794" w:rsidRDefault="000E1300">
            <w:pPr>
              <w:widowControl w:val="0"/>
              <w:numPr>
                <w:ilvl w:val="0"/>
                <w:numId w:val="4"/>
              </w:numPr>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i/>
                <w:color w:val="000000"/>
                <w:sz w:val="22"/>
                <w:szCs w:val="22"/>
              </w:rPr>
              <w:t>Additional</w:t>
            </w:r>
            <w:r w:rsidR="00CA5D02">
              <w:rPr>
                <w:rFonts w:ascii="Calibri" w:eastAsia="Calibri" w:hAnsi="Calibri" w:cs="Calibri"/>
                <w:i/>
                <w:color w:val="000000"/>
                <w:sz w:val="22"/>
                <w:szCs w:val="22"/>
              </w:rPr>
              <w:t xml:space="preserve"> for this study evaluation and tests:</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Verbal patient consent for additional testing</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Pregnancy test (for pre-menopausal women)</w:t>
            </w:r>
          </w:p>
          <w:p w:rsidR="00867794" w:rsidRDefault="00CA5D02">
            <w:pPr>
              <w:widowControl w:val="0"/>
              <w:numPr>
                <w:ilvl w:val="0"/>
                <w:numId w:val="21"/>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 xml:space="preserve">An electrocardiogram (using an ECG machine that calculates </w:t>
            </w:r>
            <w:proofErr w:type="spellStart"/>
            <w:r>
              <w:rPr>
                <w:rFonts w:ascii="Calibri" w:eastAsia="Calibri" w:hAnsi="Calibri" w:cs="Calibri"/>
                <w:color w:val="000000"/>
                <w:sz w:val="22"/>
                <w:szCs w:val="22"/>
              </w:rPr>
              <w:t>QTc</w:t>
            </w:r>
            <w:proofErr w:type="spellEnd"/>
            <w:r>
              <w:rPr>
                <w:rFonts w:ascii="Calibri" w:eastAsia="Calibri" w:hAnsi="Calibri" w:cs="Calibri"/>
                <w:color w:val="000000"/>
                <w:sz w:val="22"/>
                <w:szCs w:val="22"/>
              </w:rPr>
              <w:t xml:space="preserve"> with </w:t>
            </w:r>
            <w:proofErr w:type="spellStart"/>
            <w:r>
              <w:rPr>
                <w:rFonts w:ascii="Calibri" w:eastAsia="Calibri" w:hAnsi="Calibri" w:cs="Calibri"/>
                <w:color w:val="000000"/>
                <w:sz w:val="22"/>
                <w:szCs w:val="22"/>
              </w:rPr>
              <w:t>Fridericia</w:t>
            </w:r>
            <w:proofErr w:type="spellEnd"/>
            <w:r>
              <w:rPr>
                <w:rFonts w:ascii="Calibri" w:eastAsia="Calibri" w:hAnsi="Calibri" w:cs="Calibri"/>
                <w:color w:val="000000"/>
                <w:sz w:val="22"/>
                <w:szCs w:val="22"/>
              </w:rPr>
              <w:t xml:space="preserve"> correction, </w:t>
            </w:r>
            <w:proofErr w:type="spellStart"/>
            <w:r>
              <w:rPr>
                <w:rFonts w:ascii="Calibri" w:eastAsia="Calibri" w:hAnsi="Calibri" w:cs="Calibri"/>
                <w:color w:val="000000"/>
                <w:sz w:val="22"/>
                <w:szCs w:val="22"/>
              </w:rPr>
              <w:t>QTcF</w:t>
            </w:r>
            <w:proofErr w:type="spellEnd"/>
            <w:r>
              <w:rPr>
                <w:rFonts w:ascii="Calibri" w:eastAsia="Calibri" w:hAnsi="Calibri" w:cs="Calibri"/>
                <w:color w:val="000000"/>
                <w:sz w:val="22"/>
                <w:szCs w:val="22"/>
              </w:rPr>
              <w:t>)</w:t>
            </w:r>
          </w:p>
          <w:p w:rsidR="00867794" w:rsidRDefault="00CA5D02">
            <w:pPr>
              <w:widowControl w:val="0"/>
              <w:spacing w:line="240" w:lineRule="auto"/>
              <w:rPr>
                <w:rFonts w:ascii="Calibri" w:eastAsia="Calibri" w:hAnsi="Calibri" w:cs="Calibri"/>
                <w:color w:val="000000"/>
                <w:sz w:val="22"/>
                <w:szCs w:val="22"/>
              </w:rPr>
            </w:pPr>
            <w:r>
              <w:rPr>
                <w:rFonts w:ascii="Calibri" w:eastAsia="Calibri" w:hAnsi="Calibri" w:cs="Calibri"/>
                <w:sz w:val="22"/>
                <w:szCs w:val="22"/>
              </w:rPr>
              <w:lastRenderedPageBreak/>
              <w:t>One additional sputum specimen will be collected for the line probe assay (LPA) and sent to NTRL to determine whether there are mutations conferring drug resistance to fluoroquinolones</w:t>
            </w:r>
          </w:p>
        </w:tc>
      </w:tr>
      <w:tr w:rsidR="00867794" w:rsidTr="006D5E6A">
        <w:trPr>
          <w:trHeight w:val="5651"/>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b/>
                <w:sz w:val="22"/>
                <w:szCs w:val="22"/>
              </w:rPr>
            </w:pPr>
            <w:r>
              <w:rPr>
                <w:rFonts w:ascii="Calibri" w:eastAsia="Calibri" w:hAnsi="Calibri" w:cs="Calibri"/>
                <w:b/>
                <w:sz w:val="22"/>
                <w:szCs w:val="22"/>
              </w:rPr>
              <w:lastRenderedPageBreak/>
              <w:t xml:space="preserve">Study Design </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6D5E6A">
            <w:pPr>
              <w:widowControl w:val="0"/>
              <w:pBdr>
                <w:top w:val="nil"/>
                <w:left w:val="nil"/>
                <w:bottom w:val="nil"/>
                <w:right w:val="nil"/>
                <w:between w:val="nil"/>
              </w:pBdr>
              <w:spacing w:line="240" w:lineRule="auto"/>
              <w:rPr>
                <w:rFonts w:ascii="Calibri" w:eastAsia="Calibri" w:hAnsi="Calibri" w:cs="Calibri"/>
                <w:color w:val="000000"/>
                <w:sz w:val="22"/>
                <w:szCs w:val="22"/>
              </w:rPr>
            </w:pPr>
            <w:r>
              <w:rPr>
                <w:rFonts w:ascii="Calibri" w:eastAsia="Calibri" w:hAnsi="Calibri" w:cs="Calibri"/>
                <w:noProof/>
                <w:color w:val="000000"/>
                <w:sz w:val="22"/>
                <w:szCs w:val="22"/>
              </w:rPr>
              <mc:AlternateContent>
                <mc:Choice Requires="wps">
                  <w:drawing>
                    <wp:anchor distT="0" distB="0" distL="114300" distR="114300" simplePos="0" relativeHeight="251660288" behindDoc="0" locked="0" layoutInCell="1" allowOverlap="1">
                      <wp:simplePos x="0" y="0"/>
                      <wp:positionH relativeFrom="column">
                        <wp:posOffset>2832735</wp:posOffset>
                      </wp:positionH>
                      <wp:positionV relativeFrom="paragraph">
                        <wp:posOffset>2005330</wp:posOffset>
                      </wp:positionV>
                      <wp:extent cx="739140" cy="0"/>
                      <wp:effectExtent l="57150" t="76200" r="0" b="152400"/>
                      <wp:wrapNone/>
                      <wp:docPr id="31" name="Straight Arrow Connector 31"/>
                      <wp:cNvGraphicFramePr/>
                      <a:graphic xmlns:a="http://schemas.openxmlformats.org/drawingml/2006/main">
                        <a:graphicData uri="http://schemas.microsoft.com/office/word/2010/wordprocessingShape">
                          <wps:wsp>
                            <wps:cNvCnPr/>
                            <wps:spPr>
                              <a:xfrm flipH="1">
                                <a:off x="0" y="0"/>
                                <a:ext cx="739140" cy="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1" o:spid="_x0000_s1026" type="#_x0000_t32" style="position:absolute;margin-left:223.05pt;margin-top:157.9pt;width:58.2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" strokecolor="#c0504d [3205]" strokeweight="2pt">
                      <v:stroke endarrow="open"/>
                      <v:shadow on="t" color="black" opacity="24903f" origin=",.5" offset="0,.55556mm"/>
                    </v:shape>
                  </w:pict>
                </mc:Fallback>
              </mc:AlternateContent>
            </w:r>
            <w:r w:rsidR="00CA5D02">
              <w:rPr>
                <w:rFonts w:ascii="Calibri" w:eastAsia="Calibri" w:hAnsi="Calibri" w:cs="Calibri"/>
                <w:noProof/>
                <w:color w:val="000000"/>
                <w:sz w:val="22"/>
                <w:szCs w:val="22"/>
              </w:rPr>
              <mc:AlternateContent>
                <mc:Choice Requires="wps">
                  <w:drawing>
                    <wp:anchor distT="0" distB="0" distL="114300" distR="114300" simplePos="0" relativeHeight="251659264" behindDoc="0" locked="0" layoutInCell="1" allowOverlap="1" wp14:anchorId="4892021D" wp14:editId="2467DEBD">
                      <wp:simplePos x="0" y="0"/>
                      <wp:positionH relativeFrom="column">
                        <wp:posOffset>3569335</wp:posOffset>
                      </wp:positionH>
                      <wp:positionV relativeFrom="paragraph">
                        <wp:posOffset>1795145</wp:posOffset>
                      </wp:positionV>
                      <wp:extent cx="914400" cy="319405"/>
                      <wp:effectExtent l="0" t="0" r="13335" b="23495"/>
                      <wp:wrapNone/>
                      <wp:docPr id="30" name="Text Box 30"/>
                      <wp:cNvGraphicFramePr/>
                      <a:graphic xmlns:a="http://schemas.openxmlformats.org/drawingml/2006/main">
                        <a:graphicData uri="http://schemas.microsoft.com/office/word/2010/wordprocessingShape">
                          <wps:wsp>
                            <wps:cNvSpPr txBox="1"/>
                            <wps:spPr>
                              <a:xfrm>
                                <a:off x="0" y="0"/>
                                <a:ext cx="914400" cy="319405"/>
                              </a:xfrm>
                              <a:prstGeom prst="rect">
                                <a:avLst/>
                              </a:prstGeom>
                              <a:solidFill>
                                <a:schemeClr val="accent4">
                                  <a:lumMod val="20000"/>
                                  <a:lumOff val="80000"/>
                                </a:schemeClr>
                              </a:solidFill>
                              <a:ln>
                                <a:bevel/>
                              </a:ln>
                            </wps:spPr>
                            <wps:style>
                              <a:lnRef idx="2">
                                <a:schemeClr val="accent4"/>
                              </a:lnRef>
                              <a:fillRef idx="1">
                                <a:schemeClr val="lt1"/>
                              </a:fillRef>
                              <a:effectRef idx="0">
                                <a:schemeClr val="accent4"/>
                              </a:effectRef>
                              <a:fontRef idx="minor">
                                <a:schemeClr val="dk1"/>
                              </a:fontRef>
                            </wps:style>
                            <wps:txbx>
                              <w:txbxContent>
                                <w:p w:rsidR="00CA5D02" w:rsidRPr="00CA5D02" w:rsidRDefault="00CA5D02">
                                  <w:pPr>
                                    <w:rPr>
                                      <w:rFonts w:ascii="Times New Roman" w:hAnsi="Times New Roman" w:cs="Times New Roman"/>
                                    </w:rPr>
                                  </w:pPr>
                                  <w:r w:rsidRPr="00CA5D02">
                                    <w:rPr>
                                      <w:rFonts w:ascii="Times New Roman" w:hAnsi="Times New Roman" w:cs="Times New Roman"/>
                                    </w:rPr>
                                    <w:t>FQ DST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281.05pt;margin-top:141.35pt;width:1in;height:25.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" fillcolor="#e5dfec [663]" strokecolor="#8064a2 [3207]" strokeweight="2pt">
                      <v:stroke joinstyle="bevel"/>
                      <v:textbox>
                        <w:txbxContent>
                          <w:p w:rsidR="00CA5D02" w:rsidRPr="00CA5D02" w:rsidRDefault="00CA5D02">
                            <w:pPr>
                              <w:rPr>
                                <w:rFonts w:ascii="Times New Roman" w:hAnsi="Times New Roman" w:cs="Times New Roman"/>
                              </w:rPr>
                            </w:pPr>
                            <w:r w:rsidRPr="00CA5D02">
                              <w:rPr>
                                <w:rFonts w:ascii="Times New Roman" w:hAnsi="Times New Roman" w:cs="Times New Roman"/>
                              </w:rPr>
                              <w:t>FQ DST</w:t>
                            </w:r>
                          </w:p>
                        </w:txbxContent>
                      </v:textbox>
                    </v:shape>
                  </w:pict>
                </mc:Fallback>
              </mc:AlternateContent>
            </w:r>
            <w:r w:rsidR="00CA5D02">
              <w:rPr>
                <w:rFonts w:ascii="Calibri" w:eastAsia="Calibri" w:hAnsi="Calibri" w:cs="Calibri"/>
                <w:noProof/>
                <w:color w:val="000000"/>
                <w:sz w:val="22"/>
                <w:szCs w:val="22"/>
              </w:rPr>
              <mc:AlternateContent>
                <mc:Choice Requires="wpg">
                  <w:drawing>
                    <wp:inline distT="0" distB="0" distL="0" distR="0" wp14:anchorId="3FD8C816" wp14:editId="7A80BC25">
                      <wp:extent cx="4601689" cy="3117272"/>
                      <wp:effectExtent l="0" t="38100" r="8890" b="102235"/>
                      <wp:docPr id="1" name="Group 1"/>
                      <wp:cNvGraphicFramePr/>
                      <a:graphic xmlns:a="http://schemas.openxmlformats.org/drawingml/2006/main">
                        <a:graphicData uri="http://schemas.microsoft.com/office/word/2010/wordprocessingGroup">
                          <wpg:wgp>
                            <wpg:cNvGrpSpPr/>
                            <wpg:grpSpPr>
                              <a:xfrm>
                                <a:off x="0" y="0"/>
                                <a:ext cx="4601689" cy="3117272"/>
                                <a:chOff x="0" y="0"/>
                                <a:chExt cx="4601675" cy="3117271"/>
                              </a:xfrm>
                            </wpg:grpSpPr>
                            <wpg:grpSp>
                              <wpg:cNvPr id="2" name="Group 2"/>
                              <wpg:cNvGrpSpPr/>
                              <wpg:grpSpPr>
                                <a:xfrm>
                                  <a:off x="0" y="0"/>
                                  <a:ext cx="4601675" cy="3117271"/>
                                  <a:chOff x="0" y="0"/>
                                  <a:chExt cx="4601675" cy="3117271"/>
                                </a:xfrm>
                              </wpg:grpSpPr>
                              <wps:wsp>
                                <wps:cNvPr id="3" name="Rectangle 3"/>
                                <wps:cNvSpPr/>
                                <wps:spPr>
                                  <a:xfrm>
                                    <a:off x="0" y="0"/>
                                    <a:ext cx="4601675" cy="3117250"/>
                                  </a:xfrm>
                                  <a:prstGeom prst="rect">
                                    <a:avLst/>
                                  </a:prstGeom>
                                  <a:noFill/>
                                  <a:ln>
                                    <a:noFill/>
                                  </a:ln>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4" name="Freeform 4"/>
                                <wps:cNvSpPr/>
                                <wps:spPr>
                                  <a:xfrm>
                                    <a:off x="1881760" y="408223"/>
                                    <a:ext cx="115161" cy="504517"/>
                                  </a:xfrm>
                                  <a:custGeom>
                                    <a:avLst/>
                                    <a:gdLst/>
                                    <a:ahLst/>
                                    <a:cxnLst/>
                                    <a:rect l="l" t="t" r="r" b="b"/>
                                    <a:pathLst>
                                      <a:path w="120000" h="120000" extrusionOk="0">
                                        <a:moveTo>
                                          <a:pt x="120000" y="0"/>
                                        </a:moveTo>
                                        <a:lnTo>
                                          <a:pt x="120000" y="120000"/>
                                        </a:lnTo>
                                        <a:lnTo>
                                          <a:pt x="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5" name="Freeform 5"/>
                                <wps:cNvSpPr/>
                                <wps:spPr>
                                  <a:xfrm>
                                    <a:off x="2926265" y="2540330"/>
                                    <a:ext cx="164516" cy="397214"/>
                                  </a:xfrm>
                                  <a:custGeom>
                                    <a:avLst/>
                                    <a:gdLst/>
                                    <a:ahLst/>
                                    <a:cxnLst/>
                                    <a:rect l="l" t="t" r="r" b="b"/>
                                    <a:pathLst>
                                      <a:path w="120000" h="120000" extrusionOk="0">
                                        <a:moveTo>
                                          <a:pt x="0" y="0"/>
                                        </a:moveTo>
                                        <a:lnTo>
                                          <a:pt x="0" y="120000"/>
                                        </a:lnTo>
                                        <a:lnTo>
                                          <a:pt x="12000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6" name="Freeform 6"/>
                                <wps:cNvSpPr/>
                                <wps:spPr>
                                  <a:xfrm>
                                    <a:off x="1996922" y="1965647"/>
                                    <a:ext cx="1368053" cy="230323"/>
                                  </a:xfrm>
                                  <a:custGeom>
                                    <a:avLst/>
                                    <a:gdLst/>
                                    <a:ahLst/>
                                    <a:cxnLst/>
                                    <a:rect l="l" t="t" r="r" b="b"/>
                                    <a:pathLst>
                                      <a:path w="120000" h="120000" extrusionOk="0">
                                        <a:moveTo>
                                          <a:pt x="0" y="0"/>
                                        </a:moveTo>
                                        <a:lnTo>
                                          <a:pt x="0" y="60000"/>
                                        </a:lnTo>
                                        <a:lnTo>
                                          <a:pt x="120000" y="60000"/>
                                        </a:lnTo>
                                        <a:lnTo>
                                          <a:pt x="12000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7" name="Freeform 7"/>
                                <wps:cNvSpPr/>
                                <wps:spPr>
                                  <a:xfrm>
                                    <a:off x="1599164" y="2554386"/>
                                    <a:ext cx="164516" cy="396210"/>
                                  </a:xfrm>
                                  <a:custGeom>
                                    <a:avLst/>
                                    <a:gdLst/>
                                    <a:ahLst/>
                                    <a:cxnLst/>
                                    <a:rect l="l" t="t" r="r" b="b"/>
                                    <a:pathLst>
                                      <a:path w="120000" h="120000" extrusionOk="0">
                                        <a:moveTo>
                                          <a:pt x="0" y="0"/>
                                        </a:moveTo>
                                        <a:lnTo>
                                          <a:pt x="0" y="120000"/>
                                        </a:lnTo>
                                        <a:lnTo>
                                          <a:pt x="12000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8" name="Freeform 8"/>
                                <wps:cNvSpPr/>
                                <wps:spPr>
                                  <a:xfrm>
                                    <a:off x="1951202" y="1965647"/>
                                    <a:ext cx="91440" cy="230323"/>
                                  </a:xfrm>
                                  <a:custGeom>
                                    <a:avLst/>
                                    <a:gdLst/>
                                    <a:ahLst/>
                                    <a:cxnLst/>
                                    <a:rect l="l" t="t" r="r" b="b"/>
                                    <a:pathLst>
                                      <a:path w="120000" h="120000" extrusionOk="0">
                                        <a:moveTo>
                                          <a:pt x="60000" y="0"/>
                                        </a:moveTo>
                                        <a:lnTo>
                                          <a:pt x="60000" y="60000"/>
                                        </a:lnTo>
                                        <a:lnTo>
                                          <a:pt x="113744" y="60000"/>
                                        </a:lnTo>
                                        <a:lnTo>
                                          <a:pt x="113744"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9" name="Freeform 9"/>
                                <wps:cNvSpPr/>
                                <wps:spPr>
                                  <a:xfrm>
                                    <a:off x="190157" y="2564679"/>
                                    <a:ext cx="164516" cy="413850"/>
                                  </a:xfrm>
                                  <a:custGeom>
                                    <a:avLst/>
                                    <a:gdLst/>
                                    <a:ahLst/>
                                    <a:cxnLst/>
                                    <a:rect l="l" t="t" r="r" b="b"/>
                                    <a:pathLst>
                                      <a:path w="120000" h="120000" extrusionOk="0">
                                        <a:moveTo>
                                          <a:pt x="0" y="0"/>
                                        </a:moveTo>
                                        <a:lnTo>
                                          <a:pt x="0" y="120000"/>
                                        </a:lnTo>
                                        <a:lnTo>
                                          <a:pt x="12000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10" name="Freeform 10"/>
                                <wps:cNvSpPr/>
                                <wps:spPr>
                                  <a:xfrm>
                                    <a:off x="628868" y="1965647"/>
                                    <a:ext cx="1368053" cy="230323"/>
                                  </a:xfrm>
                                  <a:custGeom>
                                    <a:avLst/>
                                    <a:gdLst/>
                                    <a:ahLst/>
                                    <a:cxnLst/>
                                    <a:rect l="l" t="t" r="r" b="b"/>
                                    <a:pathLst>
                                      <a:path w="120000" h="120000" extrusionOk="0">
                                        <a:moveTo>
                                          <a:pt x="120000" y="0"/>
                                        </a:moveTo>
                                        <a:lnTo>
                                          <a:pt x="120000" y="60000"/>
                                        </a:lnTo>
                                        <a:lnTo>
                                          <a:pt x="0" y="60000"/>
                                        </a:lnTo>
                                        <a:lnTo>
                                          <a:pt x="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11" name="Freeform 11"/>
                                <wps:cNvSpPr/>
                                <wps:spPr>
                                  <a:xfrm>
                                    <a:off x="1951202" y="408223"/>
                                    <a:ext cx="91440" cy="1009034"/>
                                  </a:xfrm>
                                  <a:custGeom>
                                    <a:avLst/>
                                    <a:gdLst/>
                                    <a:ahLst/>
                                    <a:cxnLst/>
                                    <a:rect l="l" t="t" r="r" b="b"/>
                                    <a:pathLst>
                                      <a:path w="120000" h="120000" extrusionOk="0">
                                        <a:moveTo>
                                          <a:pt x="60000" y="0"/>
                                        </a:moveTo>
                                        <a:lnTo>
                                          <a:pt x="60000" y="120000"/>
                                        </a:lnTo>
                                      </a:path>
                                    </a:pathLst>
                                  </a:custGeom>
                                  <a:noFill/>
                                  <a:ln w="9525" cap="flat" cmpd="sng">
                                    <a:solidFill>
                                      <a:schemeClr val="dk1"/>
                                    </a:solidFill>
                                    <a:prstDash val="solid"/>
                                    <a:round/>
                                    <a:headEnd type="none" w="sm" len="sm"/>
                                    <a:tailEnd type="none" w="sm" len="sm"/>
                                  </a:ln>
                                </wps:spPr>
                                <wps:bodyPr spcFirstLastPara="1" wrap="square" lIns="91425" tIns="91425" rIns="91425" bIns="91425" anchor="ctr" anchorCtr="0"/>
                              </wps:wsp>
                              <wps:wsp>
                                <wps:cNvPr id="12" name="Rectangle 12"/>
                                <wps:cNvSpPr/>
                                <wps:spPr>
                                  <a:xfrm>
                                    <a:off x="1391983" y="787"/>
                                    <a:ext cx="1209876" cy="407436"/>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13" name="Text Box 13"/>
                                <wps:cNvSpPr txBox="1"/>
                                <wps:spPr>
                                  <a:xfrm>
                                    <a:off x="1391983" y="787"/>
                                    <a:ext cx="1209876" cy="407436"/>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RR TB diagnosed GX</w:t>
                                      </w:r>
                                    </w:p>
                                  </w:txbxContent>
                                </wps:txbx>
                                <wps:bodyPr spcFirstLastPara="1" wrap="square" lIns="5700" tIns="5700" rIns="5700" bIns="5700" anchor="ctr" anchorCtr="0"/>
                              </wps:wsp>
                              <wps:wsp>
                                <wps:cNvPr id="14" name="Rectangle 14"/>
                                <wps:cNvSpPr/>
                                <wps:spPr>
                                  <a:xfrm>
                                    <a:off x="1163042" y="1417258"/>
                                    <a:ext cx="1667759" cy="548388"/>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15" name="Text Box 15"/>
                                <wps:cNvSpPr txBox="1"/>
                                <wps:spPr>
                                  <a:xfrm>
                                    <a:off x="1163042" y="1417257"/>
                                    <a:ext cx="1667759" cy="548388"/>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 xml:space="preserve">DESTRoy TB Regimen (example): </w:t>
                                      </w:r>
                                    </w:p>
                                    <w:p w:rsidR="00CA5D02" w:rsidRDefault="00CA5D02">
                                      <w:pPr>
                                        <w:spacing w:before="62" w:line="215" w:lineRule="auto"/>
                                        <w:jc w:val="center"/>
                                        <w:textDirection w:val="btLr"/>
                                      </w:pPr>
                                      <w:r>
                                        <w:rPr>
                                          <w:rFonts w:ascii="Cambria" w:eastAsia="Cambria" w:hAnsi="Cambria" w:cs="Cambria"/>
                                          <w:color w:val="000000"/>
                                          <w:sz w:val="18"/>
                                        </w:rPr>
                                        <w:t>BDQ, LNZ, CFZ, LFX</w:t>
                                      </w:r>
                                      <w:r w:rsidR="00DC7E81">
                                        <w:rPr>
                                          <w:rFonts w:ascii="Cambria" w:eastAsia="Cambria" w:hAnsi="Cambria" w:cs="Cambria"/>
                                          <w:color w:val="000000"/>
                                          <w:sz w:val="18"/>
                                        </w:rPr>
                                        <w:t>, (+DLM)</w:t>
                                      </w:r>
                                    </w:p>
                                  </w:txbxContent>
                                </wps:txbx>
                                <wps:bodyPr spcFirstLastPara="1" wrap="square" lIns="5700" tIns="5700" rIns="5700" bIns="5700" anchor="ctr" anchorCtr="0"/>
                              </wps:wsp>
                              <wps:wsp>
                                <wps:cNvPr id="16" name="Rectangle 16"/>
                                <wps:cNvSpPr/>
                                <wps:spPr>
                                  <a:xfrm>
                                    <a:off x="80479" y="2195970"/>
                                    <a:ext cx="1096777" cy="368709"/>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17" name="Text Box 17"/>
                                <wps:cNvSpPr txBox="1"/>
                                <wps:spPr>
                                  <a:xfrm>
                                    <a:off x="80479" y="2195970"/>
                                    <a:ext cx="1096777" cy="368709"/>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FQ Resistant</w:t>
                                      </w:r>
                                    </w:p>
                                  </w:txbxContent>
                                </wps:txbx>
                                <wps:bodyPr spcFirstLastPara="1" wrap="square" lIns="5700" tIns="5700" rIns="5700" bIns="5700" anchor="ctr" anchorCtr="0"/>
                              </wps:wsp>
                              <wps:wsp>
                                <wps:cNvPr id="18" name="Rectangle 18"/>
                                <wps:cNvSpPr/>
                                <wps:spPr>
                                  <a:xfrm>
                                    <a:off x="354673" y="2839787"/>
                                    <a:ext cx="1178684" cy="277484"/>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19" name="Text Box 19"/>
                                <wps:cNvSpPr txBox="1"/>
                                <wps:spPr>
                                  <a:xfrm>
                                    <a:off x="354673" y="2839787"/>
                                    <a:ext cx="1178684" cy="277484"/>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BDQ, DLM, LNZ, CFZ</w:t>
                                      </w:r>
                                    </w:p>
                                  </w:txbxContent>
                                </wps:txbx>
                                <wps:bodyPr spcFirstLastPara="1" wrap="square" lIns="5700" tIns="5700" rIns="5700" bIns="5700" anchor="ctr" anchorCtr="0"/>
                              </wps:wsp>
                              <wps:wsp>
                                <wps:cNvPr id="20" name="Rectangle 20"/>
                                <wps:cNvSpPr/>
                                <wps:spPr>
                                  <a:xfrm>
                                    <a:off x="1489487" y="2195970"/>
                                    <a:ext cx="1096777" cy="358415"/>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21" name="Text Box 21"/>
                                <wps:cNvSpPr txBox="1"/>
                                <wps:spPr>
                                  <a:xfrm>
                                    <a:off x="1489487" y="2195970"/>
                                    <a:ext cx="1096777" cy="358415"/>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FQ Sensitive</w:t>
                                      </w:r>
                                    </w:p>
                                  </w:txbxContent>
                                </wps:txbx>
                                <wps:bodyPr spcFirstLastPara="1" wrap="square" lIns="5700" tIns="5700" rIns="5700" bIns="5700" anchor="ctr" anchorCtr="0"/>
                              </wps:wsp>
                              <wps:wsp>
                                <wps:cNvPr id="22" name="Rectangle 22"/>
                                <wps:cNvSpPr/>
                                <wps:spPr>
                                  <a:xfrm>
                                    <a:off x="1763681" y="2784709"/>
                                    <a:ext cx="1096777" cy="331775"/>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23" name="Text Box 23"/>
                                <wps:cNvSpPr txBox="1"/>
                                <wps:spPr>
                                  <a:xfrm>
                                    <a:off x="1763312" y="2816723"/>
                                    <a:ext cx="1162463" cy="296021"/>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BDQ, LNZ, LFX, CFZ</w:t>
                                      </w:r>
                                    </w:p>
                                  </w:txbxContent>
                                </wps:txbx>
                                <wps:bodyPr spcFirstLastPara="1" wrap="square" lIns="5700" tIns="5700" rIns="5700" bIns="5700" anchor="ctr" anchorCtr="0"/>
                              </wps:wsp>
                              <wps:wsp>
                                <wps:cNvPr id="24" name="Rectangle 24"/>
                                <wps:cNvSpPr/>
                                <wps:spPr>
                                  <a:xfrm>
                                    <a:off x="2816587" y="2195970"/>
                                    <a:ext cx="1096777" cy="344360"/>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25" name="Text Box 25"/>
                                <wps:cNvSpPr txBox="1"/>
                                <wps:spPr>
                                  <a:xfrm>
                                    <a:off x="2816587" y="2195970"/>
                                    <a:ext cx="1096777" cy="344360"/>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FQ unknown</w:t>
                                      </w:r>
                                    </w:p>
                                  </w:txbxContent>
                                </wps:txbx>
                                <wps:bodyPr spcFirstLastPara="1" wrap="square" lIns="5700" tIns="5700" rIns="5700" bIns="5700" anchor="ctr" anchorCtr="0"/>
                              </wps:wsp>
                              <wps:wsp>
                                <wps:cNvPr id="26" name="Rectangle 26"/>
                                <wps:cNvSpPr/>
                                <wps:spPr>
                                  <a:xfrm>
                                    <a:off x="3090781" y="2794404"/>
                                    <a:ext cx="1430427" cy="286280"/>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27" name="Text Box 27"/>
                                <wps:cNvSpPr txBox="1"/>
                                <wps:spPr>
                                  <a:xfrm>
                                    <a:off x="3090781" y="2794404"/>
                                    <a:ext cx="1430427" cy="286280"/>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BDQ, LNZ, CFZ</w:t>
                                      </w:r>
                                      <w:r w:rsidR="00DC7E81">
                                        <w:rPr>
                                          <w:rFonts w:ascii="Cambria" w:eastAsia="Cambria" w:hAnsi="Cambria" w:cs="Cambria"/>
                                          <w:color w:val="000000"/>
                                          <w:sz w:val="18"/>
                                        </w:rPr>
                                        <w:t>, LFX, (+DLM)</w:t>
                                      </w:r>
                                    </w:p>
                                  </w:txbxContent>
                                </wps:txbx>
                                <wps:bodyPr spcFirstLastPara="1" wrap="square" lIns="5700" tIns="5700" rIns="5700" bIns="5700" anchor="ctr" anchorCtr="0"/>
                              </wps:wsp>
                              <wps:wsp>
                                <wps:cNvPr id="28" name="Rectangle 28"/>
                                <wps:cNvSpPr/>
                                <wps:spPr>
                                  <a:xfrm>
                                    <a:off x="784983" y="638546"/>
                                    <a:ext cx="1096777" cy="548388"/>
                                  </a:xfrm>
                                  <a:prstGeom prst="rect">
                                    <a:avLst/>
                                  </a:prstGeom>
                                  <a:gradFill>
                                    <a:gsLst>
                                      <a:gs pos="0">
                                        <a:srgbClr val="C8B2E9"/>
                                      </a:gs>
                                      <a:gs pos="35000">
                                        <a:srgbClr val="D6CAED"/>
                                      </a:gs>
                                      <a:gs pos="100000">
                                        <a:srgbClr val="EFE8FA"/>
                                      </a:gs>
                                    </a:gsLst>
                                    <a:lin ang="16200000" scaled="0"/>
                                  </a:gradFill>
                                  <a:ln w="9525" cap="flat" cmpd="sng">
                                    <a:solidFill>
                                      <a:srgbClr val="7C5F9F"/>
                                    </a:solidFill>
                                    <a:prstDash val="solid"/>
                                    <a:round/>
                                    <a:headEnd type="none" w="sm" len="sm"/>
                                    <a:tailEnd type="none" w="sm" len="sm"/>
                                  </a:ln>
                                  <a:effectLst>
                                    <a:outerShdw blurRad="40000" dist="20000" dir="5400000" rotWithShape="0">
                                      <a:srgbClr val="000000">
                                        <a:alpha val="37647"/>
                                      </a:srgbClr>
                                    </a:outerShdw>
                                  </a:effectLst>
                                </wps:spPr>
                                <wps:txbx>
                                  <w:txbxContent>
                                    <w:p w:rsidR="00CA5D02" w:rsidRDefault="00CA5D02">
                                      <w:pPr>
                                        <w:spacing w:line="240" w:lineRule="auto"/>
                                        <w:jc w:val="left"/>
                                        <w:textDirection w:val="btLr"/>
                                      </w:pPr>
                                    </w:p>
                                  </w:txbxContent>
                                </wps:txbx>
                                <wps:bodyPr spcFirstLastPara="1" wrap="square" lIns="91425" tIns="91425" rIns="91425" bIns="91425" anchor="ctr" anchorCtr="0"/>
                              </wps:wsp>
                              <wps:wsp>
                                <wps:cNvPr id="29" name="Text Box 29"/>
                                <wps:cNvSpPr txBox="1"/>
                                <wps:spPr>
                                  <a:xfrm>
                                    <a:off x="784983" y="638546"/>
                                    <a:ext cx="1096777" cy="548388"/>
                                  </a:xfrm>
                                  <a:prstGeom prst="rect">
                                    <a:avLst/>
                                  </a:prstGeom>
                                  <a:noFill/>
                                  <a:ln>
                                    <a:noFill/>
                                  </a:ln>
                                </wps:spPr>
                                <wps:txbx>
                                  <w:txbxContent>
                                    <w:p w:rsidR="00CA5D02" w:rsidRDefault="00CA5D02">
                                      <w:pPr>
                                        <w:spacing w:line="215" w:lineRule="auto"/>
                                        <w:jc w:val="center"/>
                                        <w:textDirection w:val="btLr"/>
                                      </w:pPr>
                                      <w:r>
                                        <w:rPr>
                                          <w:rFonts w:ascii="Cambria" w:eastAsia="Cambria" w:hAnsi="Cambria" w:cs="Cambria"/>
                                          <w:color w:val="000000"/>
                                          <w:sz w:val="18"/>
                                        </w:rPr>
                                        <w:t>Assessed for Eligibility</w:t>
                                      </w:r>
                                    </w:p>
                                  </w:txbxContent>
                                </wps:txbx>
                                <wps:bodyPr spcFirstLastPara="1" wrap="square" lIns="5700" tIns="5700" rIns="5700" bIns="5700" anchor="ctr" anchorCtr="0"/>
                              </wps:wsp>
                            </wpg:grpSp>
                          </wpg:wgp>
                        </a:graphicData>
                      </a:graphic>
                    </wp:inline>
                  </w:drawing>
                </mc:Choice>
                <mc:Fallback>
                  <w:pict>
                    <v:group id="Group 1" o:spid="_x0000_s1027" style="width:362.35pt;height:245.45pt;mso-position-horizontal-relative:char;mso-position-vertical-relative:line" coordsize="46016,31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">
                      <v:group id="Group 2" o:spid="_x0000_s1028" style="position:absolute;width:46016;height:31172" coordsize="46016,311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3" o:spid="_x0000_s1029" style="position:absolute;width:46016;height:311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8x7sIA&#10;AADaAAAADwAAAGRycy9kb3ducmV2LnhtbESPwW7CMBBE70j8g7VIvYHTtEJtiIOgaqWWEwQ+YImX&#10;OGq8TmMX0r+vkZA4jmbmjSZfDrYVZ+p941jB4ywBQVw53XCt4LD/mL6A8AFZY+uYFPyRh2UxHuWY&#10;aXfhHZ3LUIsIYZ+hAhNCl0npK0MW/cx1xNE7ud5iiLKvpe7xEuG2lWmSzKXFhuOCwY7eDFXf5a9V&#10;sH12lL6nfl3W9tUMx/3m6wfnSj1MhtUCRKAh3MO39qdW8ATXK/EGy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zHuwgAAANoAAAAPAAAAAAAAAAAAAAAAAJgCAABkcnMvZG93&#10;bnJldi54bWxQSwUGAAAAAAQABAD1AAAAhwMAAAAA&#10;" filled="f" stroked="f">
                          <v:textbox inset="2.53958mm,2.53958mm,2.53958mm,2.53958mm">
                            <w:txbxContent>
                              <w:p w:rsidR="00CA5D02" w:rsidRDefault="00CA5D02">
                                <w:pPr>
                                  <w:spacing w:line="240" w:lineRule="auto"/>
                                  <w:jc w:val="left"/>
                                  <w:textDirection w:val="btLr"/>
                                </w:pPr>
                              </w:p>
                            </w:txbxContent>
                          </v:textbox>
                        </v:rect>
                        <v:shape id="Freeform 4" o:spid="_x0000_s1030" style="position:absolute;left:18817;top:4082;width:1152;height:5045;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uP38QA&#10;AADaAAAADwAAAGRycy9kb3ducmV2LnhtbESPT2vCQBTE74LfYXlCb7qxWpHUVUpAFO3FP5feXrOv&#10;STT7dsluTfz2bqHgcZiZ3zCLVWdqcaPGV5YVjEcJCOLc6ooLBefTejgH4QOyxtoyKbiTh9Wy31tg&#10;qm3LB7odQyEihH2KCsoQXCqlz0sy6EfWEUfvxzYGQ5RNIXWDbYSbWr4myUwarDgulOgoKym/Hn+N&#10;gs1ndrhPL916l+FXu5+M3Xf15pR6GXQf7yACdeEZ/m9vtYIp/F2JN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j9/EAAAA2gAAAA8AAAAAAAAAAAAAAAAAmAIAAGRycy9k&#10;b3ducmV2LnhtbFBLBQYAAAAABAAEAPUAAACJAwAAAAA=&#10;" path="m120000,r,120000l,120000e" filled="f" strokecolor="black [3200]">
                          <v:stroke startarrowwidth="narrow" startarrowlength="short" endarrowwidth="narrow" endarrowlength="short"/>
                          <v:path arrowok="t" o:extrusionok="f"/>
                        </v:shape>
                        <v:shape id="Freeform 5" o:spid="_x0000_s1031" style="position:absolute;left:29262;top:25403;width:1645;height:3972;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qRMQA&#10;AADaAAAADwAAAGRycy9kb3ducmV2LnhtbESPzWvCQBTE7wX/h+UJvdWN9QNJXaUERLFe/Lj09pp9&#10;TaLZt0t2a+J/7xYEj8PM/IaZLztTiys1vrKsYDhIQBDnVldcKDgdV28zED4ga6wtk4IbeVguei9z&#10;TLVteU/XQyhEhLBPUUEZgkul9HlJBv3AOuLo/drGYIiyKaRusI1wU8v3JJlKgxXHhRIdZSXll8Of&#10;UbDeZfvb+Nytthl+t1+jofupJk6p1373+QEiUBee4Ud7oxVM4P9Kv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HKkTEAAAA2gAAAA8AAAAAAAAAAAAAAAAAmAIAAGRycy9k&#10;b3ducmV2LnhtbFBLBQYAAAAABAAEAPUAAACJAwAAAAA=&#10;" path="m,l,120000r120000,e" filled="f" strokecolor="black [3200]">
                          <v:stroke startarrowwidth="narrow" startarrowlength="short" endarrowwidth="narrow" endarrowlength="short"/>
                          <v:path arrowok="t" o:extrusionok="f"/>
                        </v:shape>
                        <v:shape id="Freeform 6" o:spid="_x0000_s1032" style="position:absolute;left:19969;top:19656;width:13680;height:2303;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W0M8QA&#10;AADaAAAADwAAAGRycy9kb3ducmV2LnhtbESPzWvCQBTE7wX/h+UJvdWN9QNJXaUERLFe/Lj09pp9&#10;TaLZt0t2a+J/7xYEj8PM/IaZLztTiys1vrKsYDhIQBDnVldcKDgdV28zED4ga6wtk4IbeVguei9z&#10;TLVteU/XQyhEhLBPUUEZgkul9HlJBv3AOuLo/drGYIiyKaRusI1wU8v3JJlKgxXHhRIdZSXll8Of&#10;UbDeZfvb+Nytthl+t1+jofupJk6p1373+QEiUBee4Ud7oxVM4f9Kv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VtDPEAAAA2gAAAA8AAAAAAAAAAAAAAAAAmAIAAGRycy9k&#10;b3ducmV2LnhtbFBLBQYAAAAABAAEAPUAAACJAwAAAAA=&#10;" path="m,l,60000r120000,l120000,120000e" filled="f" strokecolor="black [3200]">
                          <v:stroke startarrowwidth="narrow" startarrowlength="short" endarrowwidth="narrow" endarrowlength="short"/>
                          <v:path arrowok="t" o:extrusionok="f"/>
                        </v:shape>
                        <v:shape id="Freeform 7" o:spid="_x0000_s1033" style="position:absolute;left:15991;top:25543;width:1645;height:3962;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kRqMQA&#10;AADaAAAADwAAAGRycy9kb3ducmV2LnhtbESPQWvCQBSE70L/w/IKvelGq7WkriIBUVovRi/eXrOv&#10;Sdrs2yW7mvjvuwWhx2FmvmEWq9404kqtry0rGI8SEMSF1TWXCk7HzfAVhA/IGhvLpOBGHlbLh8EC&#10;U207PtA1D6WIEPYpKqhCcKmUvqjIoB9ZRxy9L9saDFG2pdQtdhFuGjlJkhdpsOa4UKGjrKLiJ78Y&#10;Bdt9drhNv/vNe4bn7uN57D7rmVPq6bFfv4EI1If/8L290wrm8Hcl3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ZEajEAAAA2gAAAA8AAAAAAAAAAAAAAAAAmAIAAGRycy9k&#10;b3ducmV2LnhtbFBLBQYAAAAABAAEAPUAAACJAwAAAAA=&#10;" path="m,l,120000r120000,e" filled="f" strokecolor="black [3200]">
                          <v:stroke startarrowwidth="narrow" startarrowlength="short" endarrowwidth="narrow" endarrowlength="short"/>
                          <v:path arrowok="t" o:extrusionok="f"/>
                        </v:shape>
                        <v:shape id="Freeform 8" o:spid="_x0000_s1034" style="position:absolute;left:19512;top:19656;width:914;height:2303;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aF2sEA&#10;AADaAAAADwAAAGRycy9kb3ducmV2LnhtbERPz2vCMBS+C/4P4Qm7adq5jdGZyiiI4nax28Xbs3lr&#10;q81LaDJb//vlMPD48f1erUfTiSv1vrWsIF0kIIgrq1uuFXx/beavIHxA1thZJgU38rDOp5MVZtoO&#10;fKBrGWoRQ9hnqKAJwWVS+qohg35hHXHkfmxvMETY11L3OMRw08nHJHmRBluODQ06KhqqLuWvUbD9&#10;LA63p/O42Rd4HD6WqTu1z06ph9n4/gYi0Bju4n/3TiuIW+OVeAN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GhdrBAAAA2gAAAA8AAAAAAAAAAAAAAAAAmAIAAGRycy9kb3du&#10;cmV2LnhtbFBLBQYAAAAABAAEAPUAAACGAwAAAAA=&#10;" path="m60000,r,60000l113744,60000r,60000e" filled="f" strokecolor="black [3200]">
                          <v:stroke startarrowwidth="narrow" startarrowlength="short" endarrowwidth="narrow" endarrowlength="short"/>
                          <v:path arrowok="t" o:extrusionok="f"/>
                        </v:shape>
                        <v:shape id="Freeform 9" o:spid="_x0000_s1035" style="position:absolute;left:1901;top:25646;width:1645;height:4139;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ogQcQA&#10;AADaAAAADwAAAGRycy9kb3ducmV2LnhtbESPQWvCQBSE70L/w/IKvelGq8WmriIBUVovRi/eXrOv&#10;Sdrs2yW7mvjvuwWhx2FmvmEWq9404kqtry0rGI8SEMSF1TWXCk7HzXAOwgdkjY1lUnAjD6vlw2CB&#10;qbYdH+iah1JECPsUFVQhuFRKX1Rk0I+sI47el20NhijbUuoWuwg3jZwkyYs0WHNcqNBRVlHxk1+M&#10;gu0+O9ym3/3mPcNz9/E8dp/1zCn19Niv30AE6sN/+N7eaQWv8Hcl3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IEHEAAAA2gAAAA8AAAAAAAAAAAAAAAAAmAIAAGRycy9k&#10;b3ducmV2LnhtbFBLBQYAAAAABAAEAPUAAACJAwAAAAA=&#10;" path="m,l,120000r120000,e" filled="f" strokecolor="black [3200]">
                          <v:stroke startarrowwidth="narrow" startarrowlength="short" endarrowwidth="narrow" endarrowlength="short"/>
                          <v:path arrowok="t" o:extrusionok="f"/>
                        </v:shape>
                        <v:shape id="Freeform 10" o:spid="_x0000_s1036" style="position:absolute;left:6288;top:19656;width:13681;height:2303;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518UA&#10;AADbAAAADwAAAGRycy9kb3ducmV2LnhtbESPQW/CMAyF75P2HyJP2m2kbDChQkBTJbRp4wLjws00&#10;pu3WOFGT0fLv8WESN1vv+b3Pi9XgWnWmLjaeDYxHGSji0tuGKwP77/XTDFRMyBZbz2TgQhFWy/u7&#10;BebW97yl8y5VSkI45migTinkWseyJodx5AOxaCffOUyydpW2HfYS7lr9nGWv2mHD0lBjoKKm8nf3&#10;5wy8b4rtZfIzrD8LPPRfL+NwbKbBmMeH4W0OKtGQbub/6w8r+EIvv8gAen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knnXxQAAANsAAAAPAAAAAAAAAAAAAAAAAJgCAABkcnMv&#10;ZG93bnJldi54bWxQSwUGAAAAAAQABAD1AAAAigMAAAAA&#10;" path="m120000,r,60000l,60000r,60000e" filled="f" strokecolor="black [3200]">
                          <v:stroke startarrowwidth="narrow" startarrowlength="short" endarrowwidth="narrow" endarrowlength="short"/>
                          <v:path arrowok="t" o:extrusionok="f"/>
                        </v:shape>
                        <v:shape id="Freeform 11" o:spid="_x0000_s1037" style="position:absolute;left:19512;top:4082;width:914;height:10090;visibility:visible;mso-wrap-style:square;v-text-anchor:middle" coordsize="12000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7cTMIA&#10;AADbAAAADwAAAGRycy9kb3ducmV2LnhtbERPS2vCQBC+C/6HZQredJNai6SuIgGptF58XLxNs9Mk&#10;bXZ2ya4m/vuuIPQ2H99zFqveNOJKra8tK0gnCQjiwuqaSwWn42Y8B+EDssbGMim4kYfVcjhYYKZt&#10;x3u6HkIpYgj7DBVUIbhMSl9UZNBPrCOO3LdtDYYI21LqFrsYbhr5nCSv0mDNsaFCR3lFxe/hYhS8&#10;7/L97eWn33zkeO4+p6n7qmdOqdFTv34DEagP/+KHe6vj/BTuv8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3txMwgAAANsAAAAPAAAAAAAAAAAAAAAAAJgCAABkcnMvZG93&#10;bnJldi54bWxQSwUGAAAAAAQABAD1AAAAhwMAAAAA&#10;" path="m60000,r,120000e" filled="f" strokecolor="black [3200]">
                          <v:stroke startarrowwidth="narrow" startarrowlength="short" endarrowwidth="narrow" endarrowlength="short"/>
                          <v:path arrowok="t" o:extrusionok="f"/>
                        </v:shape>
                        <v:rect id="Rectangle 12" o:spid="_x0000_s1038" style="position:absolute;left:13919;top:7;width:12099;height:40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d/0sIA&#10;AADbAAAADwAAAGRycy9kb3ducmV2LnhtbERPTWvCQBC9F/wPywi91Y1SbIluQggIUpBiLIK3ITsm&#10;wexszK4m/fddQehtHu9z1uloWnGn3jWWFcxnEQji0uqGKwU/h83bJwjnkTW2lknBLzlIk8nLGmNt&#10;B97TvfCVCCHsYlRQe9/FUrqyJoNuZjviwJ1tb9AH2FdS9ziEcNPKRRQtpcGGQ0ONHeU1lZfiZhQc&#10;d7f8VFQDXst3/PrQx+9stz0r9TodsxUIT6P/Fz/dWx3mL+DxSzhAJ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t3/SwgAAANsAAAAPAAAAAAAAAAAAAAAAAJgCAABkcnMvZG93&#10;bnJldi54bWxQSwUGAAAAAAQABAD1AAAAhwM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13" o:spid="_x0000_s1039" type="#_x0000_t202" style="position:absolute;left:13919;top:7;width:12099;height:40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lF+8AA&#10;AADbAAAADwAAAGRycy9kb3ducmV2LnhtbERP204CMRB9N/EfmjHhxUAXiEgWCgENxkdFPmCynb3E&#10;7bS2I6x/T01MfJuTc531dnC9OlNMnWcD00kBirjytuPGwOnjMF6CSoJssfdMBn4owXZze7PG0voL&#10;v9P5KI3KIZxKNNCKhFLrVLXkME18IM5c7aNDyTA22ka85HDX61lRLLTDjnNDi4GeWqo+j9/OwPCW&#10;5LkO9UPcv4THvT18NfeyMGZ0N+xWoIQG+Rf/uV9tnj+H31/yAXpz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4lF+8AAAADbAAAADwAAAAAAAAAAAAAAAACYAgAAZHJzL2Rvd25y&#10;ZXYueG1sUEsFBgAAAAAEAAQA9QAAAIU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RR TB diagnosed GX</w:t>
                                </w:r>
                              </w:p>
                            </w:txbxContent>
                          </v:textbox>
                        </v:shape>
                        <v:rect id="Rectangle 14" o:spid="_x0000_s1040" style="position:absolute;left:11630;top:14172;width:16678;height:5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JCPcAA&#10;AADbAAAADwAAAGRycy9kb3ducmV2LnhtbERPTYvCMBC9C/6HMII3TRVZpRpFBEEEka0ieBuasS02&#10;k9pEW/+9WVjwNo/3OYtVa0rxotoVlhWMhhEI4tTqgjMF59N2MAPhPLLG0jIpeJOD1bLbWWCsbcO/&#10;9Ep8JkIIuxgV5N5XsZQuzcmgG9qKOHA3Wxv0AdaZ1DU2IdyUchxFP9JgwaEhx4o2OaX35GkUXA7P&#10;zTXJGnykE9xP9eW4PuxuSvV77XoOwlPrv+J/906H+RP4+yUcIJ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RJCPcAAAADbAAAADwAAAAAAAAAAAAAAAACYAgAAZHJzL2Rvd25y&#10;ZXYueG1sUEsFBgAAAAAEAAQA9QAAAIUDA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15" o:spid="_x0000_s1041" type="#_x0000_t202" style="position:absolute;left:11630;top:14172;width:16678;height:5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4FMAA&#10;AADbAAAADwAAAGRycy9kb3ducmV2LnhtbERP20oDMRB9F/yHMIIv0mYVemFtWqzS0ke7+gHDZvaC&#10;m0lMxnb9e1Mo+DaHc53VZnSDOlFMvWcDj9MCFHHtbc+tgc+P3WQJKgmyxcEzGfilBJv17c0KS+vP&#10;fKRTJa3KIZxKNNCJhFLrVHfkME19IM5c46NDyTC22kY853A36KeimGuHPeeGDgO9dlR/VT/OwPie&#10;5K0JzSxu92Gxtbvv9kHmxtzfjS/PoIRG+Rdf3Qeb58/g8ks+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yx4FMAAAADbAAAADwAAAAAAAAAAAAAAAACYAgAAZHJzL2Rvd25y&#10;ZXYueG1sUEsFBgAAAAAEAAQA9QAAAIU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 xml:space="preserve">DESTRoy TB Regimen (example): </w:t>
                                </w:r>
                              </w:p>
                              <w:p w:rsidR="00CA5D02" w:rsidRDefault="00CA5D02">
                                <w:pPr>
                                  <w:spacing w:before="62" w:line="215" w:lineRule="auto"/>
                                  <w:jc w:val="center"/>
                                  <w:textDirection w:val="btLr"/>
                                </w:pPr>
                                <w:r>
                                  <w:rPr>
                                    <w:rFonts w:ascii="Cambria" w:eastAsia="Cambria" w:hAnsi="Cambria" w:cs="Cambria"/>
                                    <w:color w:val="000000"/>
                                    <w:sz w:val="18"/>
                                  </w:rPr>
                                  <w:t>BDQ, LNZ, CFZ, LFX</w:t>
                                </w:r>
                                <w:r w:rsidR="00DC7E81">
                                  <w:rPr>
                                    <w:rFonts w:ascii="Cambria" w:eastAsia="Cambria" w:hAnsi="Cambria" w:cs="Cambria"/>
                                    <w:color w:val="000000"/>
                                    <w:sz w:val="18"/>
                                  </w:rPr>
                                  <w:t>, (+DLM)</w:t>
                                </w:r>
                              </w:p>
                            </w:txbxContent>
                          </v:textbox>
                        </v:shape>
                        <v:rect id="Rectangle 16" o:spid="_x0000_s1042" style="position:absolute;left:804;top:21959;width:10968;height:3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50cAA&#10;AADbAAAADwAAAGRycy9kb3ducmV2LnhtbERPTYvCMBC9C/6HMII3TVdEpRpFBEEEEasI3oZmbMs2&#10;k9pE2/33G0HwNo/3OYtVa0rxotoVlhX8DCMQxKnVBWcKLuftYAbCeWSNpWVS8EcOVstuZ4Gxtg2f&#10;6JX4TIQQdjEqyL2vYildmpNBN7QVceDutjboA6wzqWtsQrgp5SiKJtJgwaEhx4o2OaW/ydMouB6e&#10;m1uSNfhIx7if6utxfdjdler32vUchKfWf8Uf906H+RN4/xIOkM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ox50cAAAADbAAAADwAAAAAAAAAAAAAAAACYAgAAZHJzL2Rvd25y&#10;ZXYueG1sUEsFBgAAAAAEAAQA9QAAAIUDA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17" o:spid="_x0000_s1043" type="#_x0000_t202" style="position:absolute;left:804;top:21959;width:10968;height:36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JD+MAA&#10;AADbAAAADwAAAGRycy9kb3ducmV2LnhtbERP22oCMRB9L/Qfwgh9KZq1UJXVKLXF4mNr/YBhM3vB&#10;zSQmU93+fVMQ+jaHc53VZnC9ulBMnWcD00kBirjytuPGwPFrN16ASoJssfdMBn4owWZ9f7fC0vor&#10;f9LlII3KIZxKNNCKhFLrVLXkME18IM5c7aNDyTA22ka85nDX66eimGmHHeeGFgO9tlSdDt/OwPCR&#10;5K0O9XPcvof51u7OzaPMjHkYDS9LUEKD/Itv7r3N8+fw90s+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LJD+MAAAADbAAAADwAAAAAAAAAAAAAAAACYAgAAZHJzL2Rvd25y&#10;ZXYueG1sUEsFBgAAAAAEAAQA9QAAAIU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FQ Resistant</w:t>
                                </w:r>
                              </w:p>
                            </w:txbxContent>
                          </v:textbox>
                        </v:shape>
                        <v:rect id="Rectangle 18" o:spid="_x0000_s1044" style="position:absolute;left:3546;top:28397;width:11787;height:27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9IOMQA&#10;AADbAAAADwAAAGRycy9kb3ducmV2LnhtbESPQWvCQBCF7wX/wzKCt7qxSCvRVUQQpCClUQRvQ3ZM&#10;gtnZmF1N/PfOodDbDO/Ne98sVr2r1YPaUHk2MBknoIhzbysuDBwP2/cZqBCRLdaeycCTAqyWg7cF&#10;ptZ3/EuPLBZKQjikaKCMsUm1DnlJDsPYN8SiXXzrMMraFtq22Em4q/VHknxqhxVLQ4kNbUrKr9nd&#10;GTjt75tzVnR4y6f4/WVPP+v97mLMaNiv56Ai9fHf/He9s4IvsPKLDK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fSDjEAAAA2wAAAA8AAAAAAAAAAAAAAAAAmAIAAGRycy9k&#10;b3ducmV2LnhtbFBLBQYAAAAABAAEAPUAAACJAw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19" o:spid="_x0000_s1045" type="#_x0000_t202" style="position:absolute;left:3546;top:28397;width:11787;height:27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FyEcAA&#10;AADbAAAADwAAAGRycy9kb3ducmV2LnhtbERP204CMRB9N/EfmjHhxUBXEhEWChEIxkdFPmCynb2E&#10;7bS2I6x/b01MfJuTc53VZnC9ulBMnWcDD5MCFHHlbceNgdPHYTwHlQTZYu+ZDHxTgs369maFpfVX&#10;fqfLURqVQziVaKAVCaXWqWrJYZr4QJy52keHkmFstI14zeGu19OimGmHHeeGFgPtWqrOxy9nYHhL&#10;sq9D/Ri3L+Fpaw+fzb3MjBndDc9LUEKD/Iv/3K82z1/A7y/5AL3+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mFyEcAAAADbAAAADwAAAAAAAAAAAAAAAACYAgAAZHJzL2Rvd25y&#10;ZXYueG1sUEsFBgAAAAAEAAQA9QAAAIU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BDQ, DLM, LNZ, CFZ</w:t>
                                </w:r>
                              </w:p>
                            </w:txbxContent>
                          </v:textbox>
                        </v:shape>
                        <v:rect id="Rectangle 20" o:spid="_x0000_s1046" style="position:absolute;left:14894;top:21959;width:10968;height:3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WOg78A&#10;AADbAAAADwAAAGRycy9kb3ducmV2LnhtbERPTYvCMBC9C/6HMII3TRVRqUYRQRBBxO5S8DY0Y1ts&#10;JrWJtvvvNwfB4+N9r7edqcSbGldaVjAZRyCIM6tLzhX8/hxGSxDOI2usLJOCP3Kw3fR7a4y1bflK&#10;78TnIoSwi1FB4X0dS+myggy6sa2JA3e3jUEfYJNL3WAbwk0lp1E0lwZLDg0F1rQvKHskL6MgPb/2&#10;tyRv8ZnN8LTQ6WV3Pt6VGg663QqEp85/xR/3USuYhvXhS/gBcvM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RY6DvwAAANsAAAAPAAAAAAAAAAAAAAAAAJgCAABkcnMvZG93bnJl&#10;di54bWxQSwUGAAAAAAQABAD1AAAAhAM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21" o:spid="_x0000_s1047" type="#_x0000_t202" style="position:absolute;left:14894;top:21959;width:10968;height:3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u0qsMA&#10;AADbAAAADwAAAGRycy9kb3ducmV2LnhtbESPW0sDMRSE3wX/QziCL9JmW+iFbdNilYqP9vIDDpuz&#10;F9ycxOTYrv/eFAQfh5n5hllvB9erC8XUeTYwGRegiCtvO24MnE/70RJUEmSLvWcy8EMJtpv7uzWW&#10;1l/5QJejNCpDOJVooBUJpdapaslhGvtAnL3aR4eSZWy0jXjNcNfraVHMtcOO80KLgV5aqj6P387A&#10;8JHktQ71LO7ewmJn91/Nk8yNeXwYnleghAb5D/+1362B6QRuX/IP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u0qsMAAADbAAAADwAAAAAAAAAAAAAAAACYAgAAZHJzL2Rv&#10;d25yZXYueG1sUEsFBgAAAAAEAAQA9QAAAIg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FQ Sensitive</w:t>
                                </w:r>
                              </w:p>
                            </w:txbxContent>
                          </v:textbox>
                        </v:shape>
                        <v:rect id="Rectangle 22" o:spid="_x0000_s1048" style="position:absolute;left:17636;top:27847;width:10968;height:33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u1b8QA&#10;AADbAAAADwAAAGRycy9kb3ducmV2LnhtbESP3WrCQBSE7wu+w3KE3tWNobQluoYgCFIQaSyCd4fs&#10;MQlmz8bs5qdv7xYKvRxm5htmnU6mEQN1rrasYLmIQBAXVtdcKvg+7V4+QDiPrLGxTAp+yEG6mT2t&#10;MdF25C8acl+KAGGXoILK+zaR0hUVGXQL2xIH72o7gz7IrpS6wzHATSPjKHqTBmsOCxW2tK2ouOW9&#10;UXA+9NtLXo54L17x812fj9lhf1XqeT5lKxCeJv8f/mvvtYI4ht8v4QfIz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tW/EAAAA2wAAAA8AAAAAAAAAAAAAAAAAmAIAAGRycy9k&#10;b3ducmV2LnhtbFBLBQYAAAAABAAEAPUAAACJAw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23" o:spid="_x0000_s1049" type="#_x0000_t202" style="position:absolute;left:17633;top:28167;width:11624;height: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WPRsMA&#10;AADbAAAADwAAAGRycy9kb3ducmV2LnhtbESP3U4CMRSE7018h+aYcEOkKwQ0K4UIBuIlog9wsj37&#10;E7entT3C+vaUxMTLycx8k1muB9erE8XUeTbwMClAEVfedtwY+PzY3T+BSoJssfdMBn4pwXp1e7PE&#10;0vozv9PpKI3KEE4lGmhFQql1qlpymCY+EGev9tGhZBkbbSOeM9z1eloUC+2w47zQYqBtS9XX8ccZ&#10;GA5JXutQz+NmHx43dvfdjGVhzOhueHkGJTTIf/iv/WYNTGdw/ZJ/gF5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WPRsMAAADbAAAADwAAAAAAAAAAAAAAAACYAgAAZHJzL2Rv&#10;d25yZXYueG1sUEsFBgAAAAAEAAQA9QAAAIg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BDQ, LNZ, LFX, CFZ</w:t>
                                </w:r>
                              </w:p>
                            </w:txbxContent>
                          </v:textbox>
                        </v:shape>
                        <v:rect id="Rectangle 24" o:spid="_x0000_s1050" style="position:absolute;left:28165;top:21959;width:10968;height:3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6IgMMA&#10;AADbAAAADwAAAGRycy9kb3ducmV2LnhtbESPQYvCMBSE74L/IbwFb5quiCtd0yLCgiyIWEXw9mie&#10;bdnmpTbR1n9vBGGPw8x8wyzT3tTiTq2rLCv4nEQgiHOrKy4UHA8/4wUI55E11pZJwYMcpMlwsMRY&#10;2473dM98IQKEXYwKSu+bWEqXl2TQTWxDHLyLbQ36INtC6ha7ADe1nEbRXBqsOCyU2NC6pPwvuxkF&#10;p+1tfc6KDq/5DH+/9Gm32m4uSo0++tU3CE+9/w+/2xutYDqD15fwA2T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6IgMMAAADbAAAADwAAAAAAAAAAAAAAAACYAgAAZHJzL2Rv&#10;d25yZXYueG1sUEsFBgAAAAAEAAQA9QAAAIgDA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25" o:spid="_x0000_s1051" type="#_x0000_t202" style="position:absolute;left:28165;top:21959;width:10968;height:3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CyqcMA&#10;AADbAAAADwAAAGRycy9kb3ducmV2LnhtbESP3WoCMRSE7wt9h3AK3hTNVtDKapRasXhZrQ9w2Jz9&#10;oZuTNDnV7ds3BaGXw8x8w6w2g+vVhWLqPBt4mhSgiCtvO24MnD/24wWoJMgWe89k4IcSbNb3dyss&#10;rb/ykS4naVSGcCrRQCsSSq1T1ZLDNPGBOHu1jw4ly9hoG/Ga4a7X06KYa4cd54UWA722VH2evp2B&#10;4T3Jrg71LG7fwvPW7r+aR5kbM3oYXpaghAb5D9/aB2tgOoO/L/kH6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CyqcMAAADbAAAADwAAAAAAAAAAAAAAAACYAgAAZHJzL2Rv&#10;d25yZXYueG1sUEsFBgAAAAAEAAQA9QAAAIg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FQ unknown</w:t>
                                </w:r>
                              </w:p>
                            </w:txbxContent>
                          </v:textbox>
                        </v:shape>
                        <v:rect id="Rectangle 26" o:spid="_x0000_s1052" style="position:absolute;left:30907;top:27944;width:14305;height:2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CzbMQA&#10;AADbAAAADwAAAGRycy9kb3ducmV2LnhtbESPW2vCQBSE3wv+h+UUfKubilhJs4oIBSmImBbBt0P2&#10;5EKzZ2N2c/Hfu4LQx2FmvmGSzWhq0VPrKssK3mcRCOLM6ooLBb8/X28rEM4ja6wtk4IbOdisJy8J&#10;xtoOfKI+9YUIEHYxKii9b2IpXVaSQTezDXHwctsa9EG2hdQtDgFuajmPoqU0WHFYKLGhXUnZX9oZ&#10;BedDt7ukxYDXbIHfH/p83B72uVLT13H7CcLT6P/Dz/ZeK5gv4fEl/AC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gs2zEAAAA2wAAAA8AAAAAAAAAAAAAAAAAmAIAAGRycy9k&#10;b3ducmV2LnhtbFBLBQYAAAAABAAEAPUAAACJAw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27" o:spid="_x0000_s1053" type="#_x0000_t202" style="position:absolute;left:30907;top:27944;width:14305;height:28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6JRcMA&#10;AADbAAAADwAAAGRycy9kb3ducmV2LnhtbESP3UoDMRSE74W+QzgFb6TNWugPa9NiLRUvbfUBDpuz&#10;P7g5iclpu769KQheDjPzDbPeDq5XF4qp82zgcVqAIq687bgx8PlxmKxAJUG22HsmAz+UYLsZ3a2x&#10;tP7KR7qcpFEZwqlEA61IKLVOVUsO09QH4uzVPjqULGOjbcRrhrtez4pioR12nBdaDPTSUvV1OjsD&#10;w3uSfR3qedy9huXOHr6bB1kYcz8enp9ACQ3yH/5rv1kDsyXcvuQf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6JRcMAAADbAAAADwAAAAAAAAAAAAAAAACYAgAAZHJzL2Rv&#10;d25yZXYueG1sUEsFBgAAAAAEAAQA9QAAAIg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BDQ, LNZ, CFZ</w:t>
                                </w:r>
                                <w:r w:rsidR="00DC7E81">
                                  <w:rPr>
                                    <w:rFonts w:ascii="Cambria" w:eastAsia="Cambria" w:hAnsi="Cambria" w:cs="Cambria"/>
                                    <w:color w:val="000000"/>
                                    <w:sz w:val="18"/>
                                  </w:rPr>
                                  <w:t>, LFX, (+DLM)</w:t>
                                </w:r>
                              </w:p>
                            </w:txbxContent>
                          </v:textbox>
                        </v:shape>
                        <v:rect id="Rectangle 28" o:spid="_x0000_s1054" style="position:absolute;left:7849;top:6385;width:10968;height:5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OChb8A&#10;AADbAAAADwAAAGRycy9kb3ducmV2LnhtbERPTYvCMBC9C/6HMII3TRVRqUYRQRBBxO5S8DY0Y1ts&#10;JrWJtvvvNwfB4+N9r7edqcSbGldaVjAZRyCIM6tLzhX8/hxGSxDOI2usLJOCP3Kw3fR7a4y1bflK&#10;78TnIoSwi1FB4X0dS+myggy6sa2JA3e3jUEfYJNL3WAbwk0lp1E0lwZLDg0F1rQvKHskL6MgPb/2&#10;tyRv8ZnN8LTQ6WV3Pt6VGg663QqEp85/xR/3USuYhrHhS/gBcvM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M4KFvwAAANsAAAAPAAAAAAAAAAAAAAAAAJgCAABkcnMvZG93bnJl&#10;di54bWxQSwUGAAAAAAQABAD1AAAAhAMAAAAA&#10;" fillcolor="#c8b2e9" strokecolor="#7c5f9f">
                          <v:fill color2="#efe8fa" angle="180" colors="0 #c8b2e9;22938f #d6caed;1 #efe8fa" focus="100%" type="gradient">
                            <o:fill v:ext="view" type="gradientUnscaled"/>
                          </v:fill>
                          <v:stroke startarrowwidth="narrow" startarrowlength="short" endarrowwidth="narrow" endarrowlength="short" joinstyle="round"/>
                          <v:shadow on="t" color="black" opacity="24672f" origin=",.5" offset="0,.55556mm"/>
                          <v:textbox inset="2.53958mm,2.53958mm,2.53958mm,2.53958mm">
                            <w:txbxContent>
                              <w:p w:rsidR="00CA5D02" w:rsidRDefault="00CA5D02">
                                <w:pPr>
                                  <w:spacing w:line="240" w:lineRule="auto"/>
                                  <w:jc w:val="left"/>
                                  <w:textDirection w:val="btLr"/>
                                </w:pPr>
                              </w:p>
                            </w:txbxContent>
                          </v:textbox>
                        </v:rect>
                        <v:shape id="Text Box 29" o:spid="_x0000_s1055" type="#_x0000_t202" style="position:absolute;left:7849;top:6385;width:10968;height:5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24rMMA&#10;AADbAAAADwAAAGRycy9kb3ducmV2LnhtbESP3U4CMRSE7018h+aQeGOkCwmIK4WABuMlgg9wsj37&#10;E7antT3C8vbWxMTLycx8k1muB9erM8XUeTYwGRegiCtvO24MfB53DwtQSZAt9p7JwJUSrFe3N0ss&#10;rb/wB50P0qgM4VSigVYklFqnqiWHaewDcfZqHx1KlrHRNuIlw12vp0Ux1w47zgstBnppqTodvp2B&#10;YZ/ktQ71LG7fwuPW7r6ae5kbczcaNs+ghAb5D/+1362B6RP8fs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24rMMAAADbAAAADwAAAAAAAAAAAAAAAACYAgAAZHJzL2Rv&#10;d25yZXYueG1sUEsFBgAAAAAEAAQA9QAAAIgDAAAAAA==&#10;" filled="f" stroked="f">
                          <v:textbox inset=".15833mm,.15833mm,.15833mm,.15833mm">
                            <w:txbxContent>
                              <w:p w:rsidR="00CA5D02" w:rsidRDefault="00CA5D02">
                                <w:pPr>
                                  <w:spacing w:line="215" w:lineRule="auto"/>
                                  <w:jc w:val="center"/>
                                  <w:textDirection w:val="btLr"/>
                                </w:pPr>
                                <w:r>
                                  <w:rPr>
                                    <w:rFonts w:ascii="Cambria" w:eastAsia="Cambria" w:hAnsi="Cambria" w:cs="Cambria"/>
                                    <w:color w:val="000000"/>
                                    <w:sz w:val="18"/>
                                  </w:rPr>
                                  <w:t>Assessed for Eligibility</w:t>
                                </w:r>
                              </w:p>
                            </w:txbxContent>
                          </v:textbox>
                        </v:shape>
                      </v:group>
                      <w10:anchorlock/>
                    </v:group>
                  </w:pict>
                </mc:Fallback>
              </mc:AlternateContent>
            </w:r>
          </w:p>
        </w:tc>
      </w:tr>
      <w:tr w:rsidR="00867794">
        <w:trPr>
          <w:trHeight w:val="340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Study Duration</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867794">
            <w:pPr>
              <w:rPr>
                <w:rFonts w:ascii="Calibri" w:eastAsia="Calibri" w:hAnsi="Calibri" w:cs="Calibri"/>
                <w:sz w:val="22"/>
                <w:szCs w:val="22"/>
              </w:rPr>
            </w:pPr>
          </w:p>
          <w:tbl>
            <w:tblPr>
              <w:tblStyle w:val="a0"/>
              <w:tblW w:w="7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02"/>
              <w:gridCol w:w="2301"/>
              <w:gridCol w:w="2672"/>
            </w:tblGrid>
            <w:tr w:rsidR="00867794">
              <w:trPr>
                <w:trHeight w:val="220"/>
              </w:trPr>
              <w:tc>
                <w:tcPr>
                  <w:tcW w:w="2302" w:type="dxa"/>
                  <w:tcBorders>
                    <w:top w:val="single" w:sz="4" w:space="0" w:color="000000"/>
                    <w:left w:val="single" w:sz="4" w:space="0" w:color="000000"/>
                    <w:bottom w:val="single" w:sz="4" w:space="0" w:color="000000"/>
                    <w:right w:val="single" w:sz="4" w:space="0" w:color="000000"/>
                  </w:tcBorders>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Screening</w:t>
                  </w:r>
                </w:p>
              </w:tc>
              <w:tc>
                <w:tcPr>
                  <w:tcW w:w="2301" w:type="dxa"/>
                  <w:tcBorders>
                    <w:top w:val="single" w:sz="4" w:space="0" w:color="000000"/>
                    <w:left w:val="single" w:sz="4" w:space="0" w:color="000000"/>
                    <w:bottom w:val="single" w:sz="4" w:space="0" w:color="000000"/>
                    <w:right w:val="single" w:sz="4" w:space="0" w:color="000000"/>
                  </w:tcBorders>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Treatment</w:t>
                  </w:r>
                </w:p>
              </w:tc>
              <w:tc>
                <w:tcPr>
                  <w:tcW w:w="2672" w:type="dxa"/>
                  <w:tcBorders>
                    <w:top w:val="single" w:sz="4" w:space="0" w:color="000000"/>
                    <w:left w:val="single" w:sz="4" w:space="0" w:color="000000"/>
                    <w:bottom w:val="single" w:sz="4" w:space="0" w:color="000000"/>
                    <w:right w:val="single" w:sz="4" w:space="0" w:color="000000"/>
                  </w:tcBorders>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Follow Up</w:t>
                  </w:r>
                </w:p>
              </w:tc>
            </w:tr>
            <w:tr w:rsidR="00867794">
              <w:trPr>
                <w:trHeight w:val="400"/>
              </w:trPr>
              <w:tc>
                <w:tcPr>
                  <w:tcW w:w="2302"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14 days</w:t>
                  </w:r>
                </w:p>
              </w:tc>
              <w:tc>
                <w:tcPr>
                  <w:tcW w:w="2301"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40 weeks (9 months)</w:t>
                  </w:r>
                </w:p>
              </w:tc>
              <w:tc>
                <w:tcPr>
                  <w:tcW w:w="2672"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60 weeks (12 months post treatment)</w:t>
                  </w:r>
                </w:p>
              </w:tc>
            </w:tr>
          </w:tbl>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 xml:space="preserve">Patients will be referred to the study site for the screening process. Written informed consent (IC1) </w:t>
            </w:r>
            <w:r>
              <w:rPr>
                <w:rFonts w:ascii="Calibri" w:eastAsia="Calibri" w:hAnsi="Calibri" w:cs="Calibri"/>
                <w:b/>
                <w:sz w:val="22"/>
                <w:szCs w:val="22"/>
              </w:rPr>
              <w:t xml:space="preserve">must </w:t>
            </w:r>
            <w:r>
              <w:rPr>
                <w:rFonts w:ascii="Calibri" w:eastAsia="Calibri" w:hAnsi="Calibri" w:cs="Calibri"/>
                <w:sz w:val="22"/>
                <w:szCs w:val="22"/>
              </w:rPr>
              <w:t xml:space="preserve">be obtained from a patient before any protocol specific screening procedures are carried out. The duration of the screening period should be up to 14 days. Once found eligible, he/she will be offered participation in the study, to sign a Participation Informed Consent (IC2), and started on the study regimen. </w:t>
            </w:r>
          </w:p>
          <w:p w:rsidR="00867794" w:rsidRDefault="00CA5D02">
            <w:pPr>
              <w:widowControl w:val="0"/>
              <w:spacing w:after="120" w:line="240" w:lineRule="auto"/>
              <w:rPr>
                <w:rFonts w:ascii="Calibri" w:eastAsia="Calibri" w:hAnsi="Calibri" w:cs="Calibri"/>
                <w:color w:val="000000"/>
                <w:sz w:val="22"/>
                <w:szCs w:val="22"/>
              </w:rPr>
            </w:pPr>
            <w:r>
              <w:rPr>
                <w:rFonts w:ascii="Calibri" w:eastAsia="Calibri" w:hAnsi="Calibri" w:cs="Calibri"/>
                <w:sz w:val="22"/>
                <w:szCs w:val="22"/>
              </w:rPr>
              <w:t>Each participant will receive 9 months (40 weeks) of treatment.  Patients will be followed for 12 months (60 weeks) after the end of treatment.</w:t>
            </w:r>
          </w:p>
        </w:tc>
      </w:tr>
      <w:tr w:rsidR="00867794">
        <w:trPr>
          <w:trHeight w:val="16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t>Study Drugs Dose</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b/>
                <w:sz w:val="22"/>
                <w:szCs w:val="22"/>
              </w:rPr>
              <w:t>40 weeks (9 months):</w:t>
            </w:r>
            <w:r>
              <w:rPr>
                <w:rFonts w:ascii="Calibri" w:eastAsia="Calibri" w:hAnsi="Calibri" w:cs="Calibri"/>
                <w:sz w:val="22"/>
                <w:szCs w:val="22"/>
              </w:rPr>
              <w:t xml:space="preserve"> </w:t>
            </w:r>
          </w:p>
          <w:p w:rsidR="00867794" w:rsidRDefault="00867794">
            <w:pPr>
              <w:spacing w:line="240" w:lineRule="auto"/>
              <w:rPr>
                <w:rFonts w:ascii="Calibri" w:eastAsia="Calibri" w:hAnsi="Calibri" w:cs="Calibri"/>
                <w:sz w:val="22"/>
                <w:szCs w:val="22"/>
              </w:rPr>
            </w:pPr>
          </w:p>
          <w:tbl>
            <w:tblPr>
              <w:tblStyle w:val="a1"/>
              <w:tblW w:w="7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4"/>
              <w:gridCol w:w="1793"/>
              <w:gridCol w:w="1829"/>
              <w:gridCol w:w="1874"/>
            </w:tblGrid>
            <w:tr w:rsidR="00867794">
              <w:trPr>
                <w:trHeight w:val="300"/>
              </w:trPr>
              <w:tc>
                <w:tcPr>
                  <w:tcW w:w="1794"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Drug</w:t>
                  </w:r>
                </w:p>
              </w:tc>
              <w:tc>
                <w:tcPr>
                  <w:tcW w:w="5496"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Body weight</w:t>
                  </w:r>
                </w:p>
              </w:tc>
            </w:tr>
            <w:tr w:rsidR="00867794">
              <w:trPr>
                <w:trHeight w:val="280"/>
              </w:trPr>
              <w:tc>
                <w:tcPr>
                  <w:tcW w:w="1794"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867794">
                  <w:pPr>
                    <w:widowControl w:val="0"/>
                    <w:pBdr>
                      <w:top w:val="nil"/>
                      <w:left w:val="nil"/>
                      <w:bottom w:val="nil"/>
                      <w:right w:val="nil"/>
                      <w:between w:val="nil"/>
                    </w:pBdr>
                    <w:spacing w:line="276" w:lineRule="auto"/>
                    <w:jc w:val="left"/>
                    <w:rPr>
                      <w:rFonts w:ascii="Calibri" w:eastAsia="Calibri" w:hAnsi="Calibri" w:cs="Calibri"/>
                      <w:color w:val="000000"/>
                      <w:sz w:val="22"/>
                      <w:szCs w:val="22"/>
                    </w:rPr>
                  </w:pPr>
                </w:p>
              </w:tc>
              <w:tc>
                <w:tcPr>
                  <w:tcW w:w="179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30-45 Kg</w:t>
                  </w:r>
                </w:p>
              </w:tc>
              <w:tc>
                <w:tcPr>
                  <w:tcW w:w="1829"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46-70Kg</w:t>
                  </w:r>
                </w:p>
              </w:tc>
              <w:tc>
                <w:tcPr>
                  <w:tcW w:w="1874"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&gt;70Kg</w:t>
                  </w:r>
                </w:p>
              </w:tc>
            </w:tr>
            <w:tr w:rsidR="00867794">
              <w:trPr>
                <w:trHeight w:val="300"/>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Bedaquiline</w:t>
                  </w:r>
                </w:p>
              </w:tc>
              <w:tc>
                <w:tcPr>
                  <w:tcW w:w="5496" w:type="dxa"/>
                  <w:gridSpan w:val="3"/>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400 mg once daily for first 14 days/200 mg thrice weekly thereafter</w:t>
                  </w:r>
                </w:p>
              </w:tc>
            </w:tr>
            <w:tr w:rsidR="00867794">
              <w:trPr>
                <w:trHeight w:val="300"/>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Clofazimine</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r>
            <w:tr w:rsidR="00867794">
              <w:trPr>
                <w:trHeight w:val="300"/>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Levofloxacin</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750 mg</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750 mg</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1000 mg</w:t>
                  </w:r>
                </w:p>
              </w:tc>
            </w:tr>
            <w:tr w:rsidR="00867794">
              <w:trPr>
                <w:trHeight w:val="600"/>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Delamanid</w:t>
                  </w:r>
                </w:p>
              </w:tc>
              <w:tc>
                <w:tcPr>
                  <w:tcW w:w="5496" w:type="dxa"/>
                  <w:gridSpan w:val="3"/>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 xml:space="preserve">100mg twice daily </w:t>
                  </w:r>
                </w:p>
              </w:tc>
            </w:tr>
            <w:tr w:rsidR="00867794">
              <w:trPr>
                <w:trHeight w:val="300"/>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Linezolid</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300mg daily</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600mg daily</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600mg daily</w:t>
                  </w:r>
                </w:p>
              </w:tc>
            </w:tr>
          </w:tbl>
          <w:p w:rsidR="00867794" w:rsidRDefault="00867794">
            <w:pPr>
              <w:widowControl w:val="0"/>
              <w:rPr>
                <w:rFonts w:ascii="Calibri" w:eastAsia="Calibri" w:hAnsi="Calibri" w:cs="Calibri"/>
                <w:color w:val="000000"/>
                <w:sz w:val="22"/>
                <w:szCs w:val="22"/>
              </w:rPr>
            </w:pPr>
          </w:p>
        </w:tc>
      </w:tr>
      <w:tr w:rsidR="00867794">
        <w:trPr>
          <w:trHeight w:val="88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rPr>
                <w:rFonts w:ascii="Calibri" w:eastAsia="Calibri" w:hAnsi="Calibri" w:cs="Calibri"/>
                <w:color w:val="000000"/>
                <w:sz w:val="22"/>
                <w:szCs w:val="22"/>
              </w:rPr>
            </w:pPr>
            <w:r>
              <w:rPr>
                <w:rFonts w:ascii="Calibri" w:eastAsia="Calibri" w:hAnsi="Calibri" w:cs="Calibri"/>
                <w:b/>
                <w:sz w:val="22"/>
                <w:szCs w:val="22"/>
              </w:rPr>
              <w:lastRenderedPageBreak/>
              <w:t>Hospitalization</w:t>
            </w: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after="120"/>
              <w:rPr>
                <w:rFonts w:ascii="Calibri" w:eastAsia="Calibri" w:hAnsi="Calibri" w:cs="Calibri"/>
                <w:color w:val="000000"/>
                <w:sz w:val="22"/>
                <w:szCs w:val="22"/>
              </w:rPr>
            </w:pPr>
            <w:r>
              <w:rPr>
                <w:rFonts w:ascii="Calibri" w:eastAsia="Calibri" w:hAnsi="Calibri" w:cs="Calibri"/>
                <w:sz w:val="22"/>
                <w:szCs w:val="22"/>
              </w:rPr>
              <w:t>As required by the national guidelines</w:t>
            </w:r>
          </w:p>
        </w:tc>
      </w:tr>
      <w:tr w:rsidR="00867794">
        <w:trPr>
          <w:trHeight w:val="1560"/>
        </w:trPr>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ind w:left="720" w:hanging="720"/>
              <w:rPr>
                <w:rFonts w:ascii="Calibri" w:eastAsia="Calibri" w:hAnsi="Calibri" w:cs="Calibri"/>
                <w:sz w:val="22"/>
                <w:szCs w:val="22"/>
              </w:rPr>
            </w:pPr>
            <w:r>
              <w:rPr>
                <w:rFonts w:ascii="Calibri" w:eastAsia="Calibri" w:hAnsi="Calibri" w:cs="Calibri"/>
                <w:b/>
                <w:sz w:val="22"/>
                <w:szCs w:val="22"/>
              </w:rPr>
              <w:t>Data</w:t>
            </w:r>
          </w:p>
          <w:p w:rsidR="00867794" w:rsidRDefault="00CA5D02">
            <w:pPr>
              <w:spacing w:line="240" w:lineRule="auto"/>
              <w:ind w:left="720" w:hanging="720"/>
              <w:rPr>
                <w:rFonts w:ascii="Calibri" w:eastAsia="Calibri" w:hAnsi="Calibri" w:cs="Calibri"/>
                <w:sz w:val="22"/>
                <w:szCs w:val="22"/>
              </w:rPr>
            </w:pPr>
            <w:r>
              <w:rPr>
                <w:rFonts w:ascii="Calibri" w:eastAsia="Calibri" w:hAnsi="Calibri" w:cs="Calibri"/>
                <w:b/>
                <w:sz w:val="22"/>
                <w:szCs w:val="22"/>
              </w:rPr>
              <w:t>Management</w:t>
            </w:r>
          </w:p>
          <w:p w:rsidR="00867794" w:rsidRDefault="00867794">
            <w:pPr>
              <w:widowControl w:val="0"/>
              <w:spacing w:line="240" w:lineRule="auto"/>
              <w:rPr>
                <w:rFonts w:ascii="Calibri" w:eastAsia="Calibri" w:hAnsi="Calibri" w:cs="Calibri"/>
                <w:color w:val="000000"/>
                <w:sz w:val="22"/>
                <w:szCs w:val="22"/>
              </w:rPr>
            </w:pPr>
          </w:p>
        </w:tc>
        <w:tc>
          <w:tcPr>
            <w:tcW w:w="7764" w:type="dxa"/>
            <w:tcBorders>
              <w:top w:val="single" w:sz="4" w:space="0" w:color="000000"/>
              <w:left w:val="single" w:sz="4" w:space="0" w:color="000000"/>
              <w:bottom w:val="single" w:sz="4" w:space="0" w:color="000000"/>
              <w:right w:val="single" w:sz="4" w:space="0" w:color="000000"/>
            </w:tcBorders>
          </w:tcPr>
          <w:p w:rsidR="00867794" w:rsidRDefault="00CA5D02">
            <w:pPr>
              <w:widowControl w:val="0"/>
              <w:spacing w:after="120" w:line="240" w:lineRule="auto"/>
              <w:jc w:val="left"/>
              <w:rPr>
                <w:rFonts w:ascii="Calibri" w:eastAsia="Calibri" w:hAnsi="Calibri" w:cs="Calibri"/>
                <w:color w:val="000000"/>
                <w:sz w:val="22"/>
                <w:szCs w:val="22"/>
              </w:rPr>
            </w:pPr>
            <w:r>
              <w:rPr>
                <w:rFonts w:ascii="Calibri" w:eastAsia="Calibri" w:hAnsi="Calibri" w:cs="Calibri"/>
                <w:sz w:val="22"/>
                <w:szCs w:val="22"/>
              </w:rPr>
              <w:t xml:space="preserve">Clinical and demographic information will be collected from the individual participants in case report forms (CRF). The data from bacteriology, clinical pharmacology and biochemistry laboratories will be collected and entered in a database. Data will be verified for accuracy and completeness. Data access would be restricted to the PI and the study statistician. </w:t>
            </w:r>
          </w:p>
        </w:tc>
      </w:tr>
      <w:tr w:rsidR="00867794">
        <w:tc>
          <w:tcPr>
            <w:tcW w:w="1986" w:type="dxa"/>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ind w:left="720" w:hanging="720"/>
              <w:rPr>
                <w:rFonts w:ascii="Calibri" w:eastAsia="Calibri" w:hAnsi="Calibri" w:cs="Calibri"/>
                <w:sz w:val="22"/>
                <w:szCs w:val="22"/>
              </w:rPr>
            </w:pPr>
            <w:r>
              <w:rPr>
                <w:rFonts w:ascii="Calibri" w:eastAsia="Calibri" w:hAnsi="Calibri" w:cs="Calibri"/>
                <w:b/>
                <w:sz w:val="22"/>
                <w:szCs w:val="22"/>
              </w:rPr>
              <w:t>Data analysis</w:t>
            </w:r>
          </w:p>
          <w:p w:rsidR="00867794" w:rsidRDefault="00867794">
            <w:pPr>
              <w:widowControl w:val="0"/>
              <w:spacing w:line="240" w:lineRule="auto"/>
              <w:rPr>
                <w:rFonts w:ascii="Calibri" w:eastAsia="Calibri" w:hAnsi="Calibri" w:cs="Calibri"/>
                <w:color w:val="000000"/>
                <w:sz w:val="22"/>
                <w:szCs w:val="22"/>
              </w:rPr>
            </w:pPr>
          </w:p>
        </w:tc>
        <w:tc>
          <w:tcPr>
            <w:tcW w:w="776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spacing w:line="240" w:lineRule="auto"/>
              <w:rPr>
                <w:rFonts w:ascii="Calibri" w:eastAsia="Calibri" w:hAnsi="Calibri" w:cs="Calibri"/>
                <w:color w:val="000000"/>
                <w:sz w:val="22"/>
                <w:szCs w:val="22"/>
              </w:rPr>
            </w:pPr>
            <w:r>
              <w:rPr>
                <w:rFonts w:ascii="Calibri" w:eastAsia="Calibri" w:hAnsi="Calibri" w:cs="Calibri"/>
                <w:sz w:val="22"/>
                <w:szCs w:val="22"/>
              </w:rPr>
              <w:t xml:space="preserve">Efficacy, safety and tolerability analysis will include all participants who are enrolled to the study and have received at least one dose of the study regimen. Analysis of Covariance adjusting with time to culture conversion as well as at outcome will be performed. </w:t>
            </w:r>
          </w:p>
        </w:tc>
      </w:tr>
    </w:tbl>
    <w:p w:rsidR="00867794" w:rsidRDefault="00867794">
      <w:bookmarkStart w:id="2" w:name="_30j0zll" w:colFirst="0" w:colLast="0"/>
      <w:bookmarkEnd w:id="2"/>
    </w:p>
    <w:p w:rsidR="00867794" w:rsidRDefault="00CA5D02">
      <w:pPr>
        <w:widowControl w:val="0"/>
        <w:spacing w:line="240" w:lineRule="auto"/>
        <w:jc w:val="left"/>
        <w:rPr>
          <w:rFonts w:ascii="Calibri" w:eastAsia="Calibri" w:hAnsi="Calibri" w:cs="Calibri"/>
        </w:rPr>
      </w:pPr>
      <w:r>
        <w:rPr>
          <w:rFonts w:ascii="Calibri" w:eastAsia="Calibri" w:hAnsi="Calibri" w:cs="Calibri"/>
          <w:b/>
        </w:rPr>
        <w:t xml:space="preserve">Investigators </w:t>
      </w:r>
    </w:p>
    <w:p w:rsidR="00867794" w:rsidRDefault="00867794">
      <w:pPr>
        <w:pStyle w:val="Heading1"/>
      </w:pP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u w:val="single"/>
        </w:rPr>
      </w:pPr>
      <w:r>
        <w:rPr>
          <w:rFonts w:ascii="Calibri" w:eastAsia="Calibri" w:hAnsi="Calibri" w:cs="Calibri"/>
          <w:b/>
          <w:color w:val="000000"/>
          <w:u w:val="single"/>
        </w:rPr>
        <w:t>Principal Investigator:</w:t>
      </w:r>
      <w:r>
        <w:rPr>
          <w:rFonts w:ascii="Calibri" w:eastAsia="Calibri" w:hAnsi="Calibri" w:cs="Calibri"/>
          <w:color w:val="000000"/>
          <w:u w:val="single"/>
        </w:rPr>
        <w:t xml:space="preserve">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u w:val="single"/>
        </w:rPr>
      </w:pPr>
      <w:r>
        <w:rPr>
          <w:rFonts w:ascii="Calibri" w:eastAsia="Calibri" w:hAnsi="Calibri" w:cs="Calibri"/>
          <w:color w:val="000000"/>
          <w:u w:val="single"/>
        </w:rPr>
        <w:t xml:space="preserve">                         </w:t>
      </w:r>
    </w:p>
    <w:p w:rsidR="00867794" w:rsidRDefault="00CA5D02">
      <w:pPr>
        <w:spacing w:line="240" w:lineRule="auto"/>
        <w:rPr>
          <w:rFonts w:ascii="Calibri" w:eastAsia="Calibri" w:hAnsi="Calibri" w:cs="Calibri"/>
          <w:u w:val="single"/>
        </w:rPr>
      </w:pPr>
      <w:r>
        <w:rPr>
          <w:rFonts w:ascii="Calibri" w:eastAsia="Calibri" w:hAnsi="Calibri" w:cs="Calibri"/>
          <w:b/>
          <w:u w:val="single"/>
        </w:rPr>
        <w:t>Co-Investigators:</w:t>
      </w:r>
      <w:r>
        <w:rPr>
          <w:rFonts w:ascii="Calibri" w:eastAsia="Calibri" w:hAnsi="Calibri" w:cs="Calibri"/>
          <w:u w:val="single"/>
        </w:rPr>
        <w:t xml:space="preserve"> </w:t>
      </w:r>
    </w:p>
    <w:p w:rsidR="00867794" w:rsidRDefault="00867794">
      <w:pPr>
        <w:widowControl w:val="0"/>
        <w:pBdr>
          <w:top w:val="nil"/>
          <w:left w:val="nil"/>
          <w:bottom w:val="nil"/>
          <w:right w:val="nil"/>
          <w:between w:val="nil"/>
        </w:pBdr>
        <w:spacing w:line="240" w:lineRule="auto"/>
        <w:jc w:val="left"/>
        <w:rPr>
          <w:rFonts w:ascii="Calibri" w:eastAsia="Calibri" w:hAnsi="Calibri" w:cs="Calibri"/>
          <w:color w:val="000000"/>
          <w:u w:val="single"/>
        </w:rPr>
      </w:pPr>
    </w:p>
    <w:p w:rsidR="00867794" w:rsidRDefault="00867794">
      <w:pPr>
        <w:spacing w:line="240" w:lineRule="auto"/>
        <w:rPr>
          <w:rFonts w:ascii="Calibri" w:eastAsia="Calibri" w:hAnsi="Calibri" w:cs="Calibri"/>
          <w:color w:val="000000"/>
        </w:rPr>
      </w:pPr>
    </w:p>
    <w:p w:rsidR="00867794" w:rsidRDefault="00CA5D02">
      <w:pPr>
        <w:spacing w:line="240" w:lineRule="auto"/>
        <w:rPr>
          <w:rFonts w:ascii="Calibri" w:eastAsia="Calibri" w:hAnsi="Calibri" w:cs="Calibri"/>
          <w:color w:val="000000"/>
        </w:rPr>
      </w:pPr>
      <w:r>
        <w:rPr>
          <w:rFonts w:ascii="Calibri" w:eastAsia="Calibri" w:hAnsi="Calibri" w:cs="Calibri"/>
          <w:b/>
          <w:color w:val="000000"/>
        </w:rPr>
        <w:t>Conflicts of Interest</w:t>
      </w:r>
    </w:p>
    <w:p w:rsidR="00867794" w:rsidRDefault="00CA5D02">
      <w:pPr>
        <w:spacing w:line="240" w:lineRule="auto"/>
        <w:rPr>
          <w:rFonts w:ascii="Calibri" w:eastAsia="Calibri" w:hAnsi="Calibri" w:cs="Calibri"/>
          <w:color w:val="000000"/>
        </w:rPr>
      </w:pPr>
      <w:r>
        <w:rPr>
          <w:rFonts w:ascii="Calibri" w:eastAsia="Calibri" w:hAnsi="Calibri" w:cs="Calibri"/>
          <w:color w:val="000000"/>
        </w:rPr>
        <w:t>No conflict of interest reported for all participants.</w:t>
      </w:r>
    </w:p>
    <w:p w:rsidR="00867794" w:rsidRDefault="00867794">
      <w:pPr>
        <w:spacing w:line="240" w:lineRule="auto"/>
        <w:rPr>
          <w:rFonts w:ascii="Calibri" w:eastAsia="Calibri" w:hAnsi="Calibri" w:cs="Calibri"/>
          <w:color w:val="000000"/>
        </w:rPr>
      </w:pPr>
    </w:p>
    <w:p w:rsidR="00867794" w:rsidRDefault="00CA5D02">
      <w:pPr>
        <w:spacing w:line="240" w:lineRule="auto"/>
        <w:rPr>
          <w:rFonts w:ascii="Calibri" w:eastAsia="Calibri" w:hAnsi="Calibri" w:cs="Calibri"/>
        </w:rPr>
      </w:pPr>
      <w:r>
        <w:rPr>
          <w:rFonts w:ascii="Calibri" w:eastAsia="Calibri" w:hAnsi="Calibri" w:cs="Calibri"/>
          <w:b/>
          <w:highlight w:val="yellow"/>
        </w:rPr>
        <w:t>Acknowledgments</w:t>
      </w:r>
    </w:p>
    <w:p w:rsidR="00867794" w:rsidRDefault="00867794">
      <w:pPr>
        <w:spacing w:line="240" w:lineRule="auto"/>
        <w:rPr>
          <w:rFonts w:ascii="Calibri" w:eastAsia="Calibri" w:hAnsi="Calibri" w:cs="Calibri"/>
          <w:color w:val="000000"/>
        </w:rPr>
      </w:pPr>
    </w:p>
    <w:p w:rsidR="00867794" w:rsidRDefault="00867794">
      <w:pPr>
        <w:spacing w:line="240" w:lineRule="auto"/>
        <w:rPr>
          <w:rFonts w:ascii="Calibri" w:eastAsia="Calibri" w:hAnsi="Calibri" w:cs="Calibri"/>
          <w:color w:val="000000"/>
        </w:rPr>
      </w:pPr>
    </w:p>
    <w:p w:rsidR="00867794" w:rsidRDefault="00CA5D02">
      <w:pPr>
        <w:spacing w:line="240" w:lineRule="auto"/>
        <w:rPr>
          <w:rFonts w:ascii="Calibri" w:eastAsia="Calibri" w:hAnsi="Calibri" w:cs="Calibri"/>
          <w:color w:val="000000"/>
          <w:u w:val="single"/>
        </w:rPr>
      </w:pPr>
      <w:r>
        <w:rPr>
          <w:rFonts w:ascii="Calibri" w:eastAsia="Calibri" w:hAnsi="Calibri" w:cs="Calibri"/>
          <w:color w:val="000000"/>
          <w:u w:val="single"/>
        </w:rPr>
        <w:t>Parts of the protocol were adapted from the following documents:</w:t>
      </w:r>
    </w:p>
    <w:p w:rsidR="00867794" w:rsidRDefault="00CA5D02">
      <w:pPr>
        <w:numPr>
          <w:ilvl w:val="0"/>
          <w:numId w:val="27"/>
        </w:numPr>
        <w:spacing w:line="240" w:lineRule="auto"/>
        <w:rPr>
          <w:rFonts w:ascii="Calibri" w:eastAsia="Calibri" w:hAnsi="Calibri" w:cs="Calibri"/>
          <w:color w:val="000000"/>
        </w:rPr>
      </w:pPr>
      <w:r>
        <w:rPr>
          <w:rFonts w:ascii="Calibri" w:eastAsia="Calibri" w:hAnsi="Calibri" w:cs="Calibri"/>
          <w:color w:val="000000"/>
        </w:rPr>
        <w:t>STREAM. The evaluation of a standardized treatment regimen of anti-tuberculosis drugs for patients with multi-drug-resistant tuberculosis (MDR-TB). ISRCTN18148631. Version 8.0. 13 April 2018.</w:t>
      </w:r>
    </w:p>
    <w:p w:rsidR="00867794" w:rsidRDefault="00CA5D02">
      <w:pPr>
        <w:numPr>
          <w:ilvl w:val="0"/>
          <w:numId w:val="27"/>
        </w:numPr>
        <w:spacing w:line="240" w:lineRule="auto"/>
        <w:rPr>
          <w:rFonts w:ascii="Calibri" w:eastAsia="Calibri" w:hAnsi="Calibri" w:cs="Calibri"/>
          <w:color w:val="000000"/>
        </w:rPr>
      </w:pPr>
      <w:r>
        <w:rPr>
          <w:rFonts w:ascii="Calibri" w:eastAsia="Calibri" w:hAnsi="Calibri" w:cs="Calibri"/>
          <w:color w:val="000000"/>
        </w:rPr>
        <w:t>Operational research project. Feasibility, effectiveness and safety of treating MDR-TB patients in Lao PDR with a short-course treatment regimen of 9 months’ duration. Draft 4. October 2013.</w:t>
      </w:r>
    </w:p>
    <w:p w:rsidR="00867794" w:rsidRDefault="00CA5D02">
      <w:pPr>
        <w:numPr>
          <w:ilvl w:val="0"/>
          <w:numId w:val="27"/>
        </w:numPr>
        <w:spacing w:line="240" w:lineRule="auto"/>
        <w:rPr>
          <w:rFonts w:ascii="Calibri" w:eastAsia="Calibri" w:hAnsi="Calibri" w:cs="Calibri"/>
          <w:color w:val="000000"/>
        </w:rPr>
      </w:pPr>
      <w:r>
        <w:rPr>
          <w:rFonts w:ascii="Calibri" w:eastAsia="Calibri" w:hAnsi="Calibri" w:cs="Calibri"/>
          <w:color w:val="000000"/>
        </w:rPr>
        <w:t xml:space="preserve">Research Protocol. Short course regimen (9 months). Protocol for the treatment of multidrug-resistant tuberculosis (MDR-TB) in Cameroon. </w:t>
      </w:r>
    </w:p>
    <w:p w:rsidR="00867794" w:rsidRDefault="00867794">
      <w:pPr>
        <w:spacing w:line="240" w:lineRule="auto"/>
        <w:rPr>
          <w:rFonts w:ascii="Calibri" w:eastAsia="Calibri" w:hAnsi="Calibri" w:cs="Calibri"/>
          <w:color w:val="000000"/>
        </w:rPr>
      </w:pPr>
      <w:bookmarkStart w:id="3" w:name="_1fob9te" w:colFirst="0" w:colLast="0"/>
      <w:bookmarkEnd w:id="3"/>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867794" w:rsidRDefault="00867794">
      <w:pPr>
        <w:spacing w:line="240" w:lineRule="auto"/>
        <w:jc w:val="left"/>
        <w:rPr>
          <w:rFonts w:ascii="Calibri" w:eastAsia="Calibri" w:hAnsi="Calibri" w:cs="Calibri"/>
          <w:color w:val="000000"/>
        </w:rPr>
      </w:pPr>
    </w:p>
    <w:p w:rsidR="002D0AFA" w:rsidRDefault="002D0AFA">
      <w:pPr>
        <w:spacing w:line="240" w:lineRule="auto"/>
        <w:jc w:val="left"/>
        <w:rPr>
          <w:rFonts w:ascii="Calibri" w:eastAsia="Calibri" w:hAnsi="Calibri" w:cs="Calibri"/>
          <w:color w:val="000000"/>
        </w:rPr>
      </w:pPr>
    </w:p>
    <w:p w:rsidR="00867794" w:rsidRDefault="00CA5D02">
      <w:pPr>
        <w:spacing w:line="240" w:lineRule="auto"/>
        <w:jc w:val="left"/>
        <w:rPr>
          <w:rFonts w:ascii="Calibri" w:eastAsia="Calibri" w:hAnsi="Calibri" w:cs="Calibri"/>
        </w:rPr>
      </w:pPr>
      <w:r>
        <w:rPr>
          <w:rFonts w:ascii="Calibri" w:eastAsia="Calibri" w:hAnsi="Calibri" w:cs="Calibri"/>
          <w:b/>
        </w:rPr>
        <w:lastRenderedPageBreak/>
        <w:t xml:space="preserve">List of abbreviations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ADR</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Adverse drug reaction</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AE</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Adverse events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AIDS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Acquired immune deficiency syndrome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ART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Antiretroviral therapy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DOH</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Department of Health</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DOT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Directly observed therapy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DOTS</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Directly Observed Treatment Short Course Strategy</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DR</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Drug-resistant</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DST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Drug susceptibility testing</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ECG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Electrocardiogram</w:t>
      </w:r>
    </w:p>
    <w:p w:rsidR="00867794" w:rsidRDefault="00CA5D02">
      <w:pPr>
        <w:pBdr>
          <w:top w:val="nil"/>
          <w:left w:val="nil"/>
          <w:bottom w:val="nil"/>
          <w:right w:val="nil"/>
          <w:between w:val="nil"/>
        </w:pBdr>
        <w:spacing w:line="240" w:lineRule="auto"/>
        <w:ind w:hanging="142"/>
        <w:rPr>
          <w:rFonts w:ascii="Calibri" w:eastAsia="Calibri" w:hAnsi="Calibri" w:cs="Calibri"/>
          <w:color w:val="000000"/>
        </w:rPr>
      </w:pPr>
      <w:r>
        <w:rPr>
          <w:rFonts w:ascii="Calibri" w:eastAsia="Calibri" w:hAnsi="Calibri" w:cs="Calibri"/>
          <w:color w:val="000000"/>
        </w:rPr>
        <w:t xml:space="preserve">FDA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Food and Drugs Administration</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HIV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Human immunodeficiency virus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IUATLD</w:t>
      </w:r>
      <w:r>
        <w:rPr>
          <w:rFonts w:ascii="Calibri" w:eastAsia="Calibri" w:hAnsi="Calibri" w:cs="Calibri"/>
          <w:color w:val="000000"/>
        </w:rPr>
        <w:tab/>
        <w:t xml:space="preserve"> (Union)</w:t>
      </w:r>
      <w:r>
        <w:rPr>
          <w:rFonts w:ascii="Calibri" w:eastAsia="Calibri" w:hAnsi="Calibri" w:cs="Calibri"/>
          <w:color w:val="000000"/>
        </w:rPr>
        <w:tab/>
        <w:t xml:space="preserve">International Union </w:t>
      </w:r>
      <w:proofErr w:type="gramStart"/>
      <w:r>
        <w:rPr>
          <w:rFonts w:ascii="Calibri" w:eastAsia="Calibri" w:hAnsi="Calibri" w:cs="Calibri"/>
          <w:color w:val="000000"/>
        </w:rPr>
        <w:t>Against</w:t>
      </w:r>
      <w:proofErr w:type="gramEnd"/>
      <w:r>
        <w:rPr>
          <w:rFonts w:ascii="Calibri" w:eastAsia="Calibri" w:hAnsi="Calibri" w:cs="Calibri"/>
          <w:color w:val="000000"/>
        </w:rPr>
        <w:t xml:space="preserve"> Tuberculosis and Lung Diseases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LCP</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Lung Center of the Philippines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LFT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Liver function test</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LPA</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Line Probe Assay</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MDR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 xml:space="preserve">Multidrug-resistant </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MOP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Manual of Procedures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NTP </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National TB Control Program</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NTRL</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National TB Reference Laboratory</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PBSP</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Philippine Business for Social Progress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PLHIV</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People living with HIV/AIDS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PMDT</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Programmatic Management of Drug-Resistant TB</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RR</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Rifampicin-resistant</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SLD</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Second-line drug</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SLI</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Second-line injectable drug</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STC</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Satellite treatment center</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TASC</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Technical Assistance Support to Countries Project</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TB</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Tuberculosis</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TC</w:t>
      </w: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Treatment center</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proofErr w:type="gramStart"/>
      <w:r>
        <w:rPr>
          <w:rFonts w:ascii="Calibri" w:eastAsia="Calibri" w:hAnsi="Calibri" w:cs="Calibri"/>
          <w:color w:val="000000"/>
        </w:rPr>
        <w:t>WHO</w:t>
      </w:r>
      <w:proofErr w:type="gramEnd"/>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t>World Health Organization</w:t>
      </w:r>
    </w:p>
    <w:p w:rsidR="00867794" w:rsidRDefault="00CA5D02">
      <w:pPr>
        <w:widowControl w:val="0"/>
        <w:pBdr>
          <w:top w:val="nil"/>
          <w:left w:val="nil"/>
          <w:bottom w:val="nil"/>
          <w:right w:val="nil"/>
          <w:between w:val="nil"/>
        </w:pBdr>
        <w:spacing w:line="240" w:lineRule="auto"/>
        <w:jc w:val="left"/>
        <w:rPr>
          <w:rFonts w:ascii="Calibri" w:eastAsia="Calibri" w:hAnsi="Calibri" w:cs="Calibri"/>
          <w:color w:val="000000"/>
        </w:rPr>
      </w:pPr>
      <w:proofErr w:type="spellStart"/>
      <w:r>
        <w:rPr>
          <w:rFonts w:ascii="Calibri" w:eastAsia="Calibri" w:hAnsi="Calibri" w:cs="Calibri"/>
          <w:color w:val="000000"/>
        </w:rPr>
        <w:t>Xpert</w:t>
      </w:r>
      <w:proofErr w:type="spellEnd"/>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roofErr w:type="spellStart"/>
      <w:r>
        <w:rPr>
          <w:rFonts w:ascii="Calibri" w:eastAsia="Calibri" w:hAnsi="Calibri" w:cs="Calibri"/>
          <w:color w:val="000000"/>
        </w:rPr>
        <w:t>Xpert</w:t>
      </w:r>
      <w:proofErr w:type="spellEnd"/>
      <w:r>
        <w:rPr>
          <w:rFonts w:ascii="Calibri" w:eastAsia="Calibri" w:hAnsi="Calibri" w:cs="Calibri"/>
          <w:color w:val="000000"/>
          <w:sz w:val="22"/>
          <w:szCs w:val="22"/>
        </w:rPr>
        <w:t>®</w:t>
      </w:r>
      <w:r>
        <w:rPr>
          <w:rFonts w:ascii="Calibri" w:eastAsia="Calibri" w:hAnsi="Calibri" w:cs="Calibri"/>
          <w:color w:val="000000"/>
        </w:rPr>
        <w:t xml:space="preserve"> MTB/RIF assay</w:t>
      </w:r>
    </w:p>
    <w:p w:rsidR="00867794" w:rsidRDefault="00867794">
      <w:pPr>
        <w:widowControl w:val="0"/>
        <w:pBdr>
          <w:top w:val="nil"/>
          <w:left w:val="nil"/>
          <w:bottom w:val="nil"/>
          <w:right w:val="nil"/>
          <w:between w:val="nil"/>
        </w:pBdr>
        <w:spacing w:line="240" w:lineRule="auto"/>
        <w:jc w:val="left"/>
        <w:rPr>
          <w:rFonts w:ascii="Calibri" w:eastAsia="Calibri" w:hAnsi="Calibri" w:cs="Calibri"/>
          <w:color w:val="000000"/>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867794">
      <w:pPr>
        <w:spacing w:line="240" w:lineRule="auto"/>
        <w:ind w:firstLine="720"/>
        <w:rPr>
          <w:rFonts w:ascii="Calibri" w:eastAsia="Calibri" w:hAnsi="Calibri" w:cs="Calibri"/>
        </w:rPr>
      </w:pPr>
    </w:p>
    <w:p w:rsidR="00867794" w:rsidRDefault="00CA5D02">
      <w:pPr>
        <w:spacing w:line="240" w:lineRule="auto"/>
        <w:rPr>
          <w:rFonts w:ascii="Calibri" w:eastAsia="Calibri" w:hAnsi="Calibri" w:cs="Calibri"/>
        </w:rPr>
      </w:pPr>
      <w:r>
        <w:br w:type="page"/>
      </w:r>
      <w:r>
        <w:rPr>
          <w:rFonts w:ascii="Calibri" w:eastAsia="Calibri" w:hAnsi="Calibri" w:cs="Calibri"/>
          <w:b/>
        </w:rPr>
        <w:lastRenderedPageBreak/>
        <w:t>Drugs abbreviations</w:t>
      </w:r>
    </w:p>
    <w:p w:rsidR="00867794" w:rsidRDefault="00CA5D02">
      <w:pPr>
        <w:spacing w:line="240" w:lineRule="auto"/>
        <w:rPr>
          <w:rFonts w:ascii="Calibri" w:eastAsia="Calibri" w:hAnsi="Calibri" w:cs="Calibri"/>
        </w:rPr>
      </w:pPr>
      <w:r>
        <w:rPr>
          <w:rFonts w:ascii="Calibri" w:eastAsia="Calibri" w:hAnsi="Calibri" w:cs="Calibri"/>
        </w:rPr>
        <w:t xml:space="preserve">H, INH </w:t>
      </w:r>
      <w:r>
        <w:rPr>
          <w:rFonts w:ascii="Calibri" w:eastAsia="Calibri" w:hAnsi="Calibri" w:cs="Calibri"/>
        </w:rPr>
        <w:tab/>
      </w:r>
      <w:r>
        <w:rPr>
          <w:rFonts w:ascii="Calibri" w:eastAsia="Calibri" w:hAnsi="Calibri" w:cs="Calibri"/>
        </w:rPr>
        <w:tab/>
      </w:r>
      <w:r>
        <w:rPr>
          <w:rFonts w:ascii="Calibri" w:eastAsia="Calibri" w:hAnsi="Calibri" w:cs="Calibri"/>
        </w:rPr>
        <w:tab/>
        <w:t xml:space="preserve">Isoniazid </w:t>
      </w:r>
    </w:p>
    <w:p w:rsidR="00867794" w:rsidRDefault="00CA5D02">
      <w:pPr>
        <w:spacing w:line="240" w:lineRule="auto"/>
        <w:rPr>
          <w:rFonts w:ascii="Calibri" w:eastAsia="Calibri" w:hAnsi="Calibri" w:cs="Calibri"/>
        </w:rPr>
      </w:pPr>
      <w:r>
        <w:rPr>
          <w:rFonts w:ascii="Calibri" w:eastAsia="Calibri" w:hAnsi="Calibri" w:cs="Calibri"/>
        </w:rPr>
        <w:t>R, RIF</w:t>
      </w:r>
      <w:r>
        <w:rPr>
          <w:rFonts w:ascii="Calibri" w:eastAsia="Calibri" w:hAnsi="Calibri" w:cs="Calibri"/>
        </w:rPr>
        <w:tab/>
      </w:r>
      <w:r>
        <w:rPr>
          <w:rFonts w:ascii="Calibri" w:eastAsia="Calibri" w:hAnsi="Calibri" w:cs="Calibri"/>
        </w:rPr>
        <w:tab/>
      </w:r>
      <w:r>
        <w:rPr>
          <w:rFonts w:ascii="Calibri" w:eastAsia="Calibri" w:hAnsi="Calibri" w:cs="Calibri"/>
        </w:rPr>
        <w:tab/>
        <w:t>Rifampicin</w:t>
      </w:r>
    </w:p>
    <w:p w:rsidR="00867794" w:rsidRDefault="00CA5D02">
      <w:pPr>
        <w:spacing w:line="240" w:lineRule="auto"/>
        <w:rPr>
          <w:rFonts w:ascii="Calibri" w:eastAsia="Calibri" w:hAnsi="Calibri" w:cs="Calibri"/>
        </w:rPr>
      </w:pPr>
      <w:r>
        <w:rPr>
          <w:rFonts w:ascii="Calibri" w:eastAsia="Calibri" w:hAnsi="Calibri" w:cs="Calibri"/>
        </w:rPr>
        <w:t>BDQ</w:t>
      </w:r>
      <w:r>
        <w:rPr>
          <w:rFonts w:ascii="Calibri" w:eastAsia="Calibri" w:hAnsi="Calibri" w:cs="Calibri"/>
        </w:rPr>
        <w:tab/>
      </w:r>
      <w:r>
        <w:rPr>
          <w:rFonts w:ascii="Calibri" w:eastAsia="Calibri" w:hAnsi="Calibri" w:cs="Calibri"/>
        </w:rPr>
        <w:tab/>
      </w:r>
      <w:r>
        <w:rPr>
          <w:rFonts w:ascii="Calibri" w:eastAsia="Calibri" w:hAnsi="Calibri" w:cs="Calibri"/>
        </w:rPr>
        <w:tab/>
        <w:t>Bedaquiline</w:t>
      </w:r>
    </w:p>
    <w:p w:rsidR="00867794" w:rsidRDefault="00CA5D02">
      <w:pPr>
        <w:spacing w:line="240" w:lineRule="auto"/>
        <w:rPr>
          <w:rFonts w:ascii="Calibri" w:eastAsia="Calibri" w:hAnsi="Calibri" w:cs="Calibri"/>
        </w:rPr>
      </w:pPr>
      <w:r>
        <w:rPr>
          <w:rFonts w:ascii="Calibri" w:eastAsia="Calibri" w:hAnsi="Calibri" w:cs="Calibri"/>
        </w:rPr>
        <w:t xml:space="preserve">E </w:t>
      </w:r>
      <w:r>
        <w:rPr>
          <w:rFonts w:ascii="Calibri" w:eastAsia="Calibri" w:hAnsi="Calibri" w:cs="Calibri"/>
        </w:rPr>
        <w:tab/>
      </w:r>
      <w:r>
        <w:rPr>
          <w:rFonts w:ascii="Calibri" w:eastAsia="Calibri" w:hAnsi="Calibri" w:cs="Calibri"/>
        </w:rPr>
        <w:tab/>
      </w:r>
      <w:r>
        <w:rPr>
          <w:rFonts w:ascii="Calibri" w:eastAsia="Calibri" w:hAnsi="Calibri" w:cs="Calibri"/>
        </w:rPr>
        <w:tab/>
        <w:t xml:space="preserve">Ethambutol </w:t>
      </w:r>
    </w:p>
    <w:p w:rsidR="00867794" w:rsidRDefault="00CA5D02">
      <w:pPr>
        <w:spacing w:line="240" w:lineRule="auto"/>
        <w:rPr>
          <w:rFonts w:ascii="Calibri" w:eastAsia="Calibri" w:hAnsi="Calibri" w:cs="Calibri"/>
        </w:rPr>
      </w:pPr>
      <w:r>
        <w:rPr>
          <w:rFonts w:ascii="Calibri" w:eastAsia="Calibri" w:hAnsi="Calibri" w:cs="Calibri"/>
        </w:rPr>
        <w:t xml:space="preserve">Z </w:t>
      </w:r>
      <w:r>
        <w:rPr>
          <w:rFonts w:ascii="Calibri" w:eastAsia="Calibri" w:hAnsi="Calibri" w:cs="Calibri"/>
        </w:rPr>
        <w:tab/>
      </w:r>
      <w:r>
        <w:rPr>
          <w:rFonts w:ascii="Calibri" w:eastAsia="Calibri" w:hAnsi="Calibri" w:cs="Calibri"/>
        </w:rPr>
        <w:tab/>
      </w:r>
      <w:r>
        <w:rPr>
          <w:rFonts w:ascii="Calibri" w:eastAsia="Calibri" w:hAnsi="Calibri" w:cs="Calibri"/>
        </w:rPr>
        <w:tab/>
        <w:t>Pyrazinamide</w:t>
      </w:r>
    </w:p>
    <w:p w:rsidR="00867794" w:rsidRDefault="00CA5D02">
      <w:pPr>
        <w:spacing w:line="240" w:lineRule="auto"/>
        <w:rPr>
          <w:rFonts w:ascii="Calibri" w:eastAsia="Calibri" w:hAnsi="Calibri" w:cs="Calibri"/>
        </w:rPr>
      </w:pPr>
      <w:r>
        <w:rPr>
          <w:rFonts w:ascii="Calibri" w:eastAsia="Calibri" w:hAnsi="Calibri" w:cs="Calibri"/>
        </w:rPr>
        <w:t xml:space="preserve">Am </w:t>
      </w:r>
      <w:r>
        <w:rPr>
          <w:rFonts w:ascii="Calibri" w:eastAsia="Calibri" w:hAnsi="Calibri" w:cs="Calibri"/>
        </w:rPr>
        <w:tab/>
      </w:r>
      <w:r>
        <w:rPr>
          <w:rFonts w:ascii="Calibri" w:eastAsia="Calibri" w:hAnsi="Calibri" w:cs="Calibri"/>
        </w:rPr>
        <w:tab/>
      </w:r>
      <w:r>
        <w:rPr>
          <w:rFonts w:ascii="Calibri" w:eastAsia="Calibri" w:hAnsi="Calibri" w:cs="Calibri"/>
        </w:rPr>
        <w:tab/>
        <w:t>Amikacin</w:t>
      </w:r>
    </w:p>
    <w:p w:rsidR="00867794" w:rsidRDefault="00CA5D02">
      <w:pPr>
        <w:spacing w:line="240" w:lineRule="auto"/>
        <w:rPr>
          <w:rFonts w:ascii="Calibri" w:eastAsia="Calibri" w:hAnsi="Calibri" w:cs="Calibri"/>
        </w:rPr>
      </w:pPr>
      <w:proofErr w:type="spellStart"/>
      <w:r>
        <w:rPr>
          <w:rFonts w:ascii="Calibri" w:eastAsia="Calibri" w:hAnsi="Calibri" w:cs="Calibri"/>
        </w:rPr>
        <w:t>Lfx</w:t>
      </w:r>
      <w:proofErr w:type="spellEnd"/>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Levofloxacin</w:t>
      </w:r>
    </w:p>
    <w:p w:rsidR="00867794" w:rsidRDefault="00CA5D02">
      <w:pPr>
        <w:spacing w:line="240" w:lineRule="auto"/>
        <w:rPr>
          <w:rFonts w:ascii="Calibri" w:eastAsia="Calibri" w:hAnsi="Calibri" w:cs="Calibri"/>
        </w:rPr>
      </w:pPr>
      <w:proofErr w:type="spellStart"/>
      <w:r>
        <w:rPr>
          <w:rFonts w:ascii="Calibri" w:eastAsia="Calibri" w:hAnsi="Calibri" w:cs="Calibri"/>
        </w:rPr>
        <w:t>Mfx</w:t>
      </w:r>
      <w:proofErr w:type="spellEnd"/>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Moxifloxacin</w:t>
      </w:r>
    </w:p>
    <w:p w:rsidR="00867794" w:rsidRDefault="00CA5D02">
      <w:pPr>
        <w:spacing w:line="240" w:lineRule="auto"/>
        <w:rPr>
          <w:rFonts w:ascii="Calibri" w:eastAsia="Calibri" w:hAnsi="Calibri" w:cs="Calibri"/>
        </w:rPr>
      </w:pPr>
      <w:proofErr w:type="spellStart"/>
      <w:proofErr w:type="gramStart"/>
      <w:r>
        <w:rPr>
          <w:rFonts w:ascii="Calibri" w:eastAsia="Calibri" w:hAnsi="Calibri" w:cs="Calibri"/>
        </w:rPr>
        <w:t>Pto</w:t>
      </w:r>
      <w:proofErr w:type="spellEnd"/>
      <w:proofErr w:type="gramEnd"/>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Prothionamide</w:t>
      </w:r>
    </w:p>
    <w:p w:rsidR="00867794" w:rsidRDefault="00CA5D02">
      <w:pPr>
        <w:spacing w:line="240" w:lineRule="auto"/>
        <w:rPr>
          <w:rFonts w:ascii="Calibri" w:eastAsia="Calibri" w:hAnsi="Calibri" w:cs="Calibri"/>
        </w:rPr>
      </w:pPr>
      <w:proofErr w:type="spellStart"/>
      <w:proofErr w:type="gramStart"/>
      <w:r>
        <w:rPr>
          <w:rFonts w:ascii="Calibri" w:eastAsia="Calibri" w:hAnsi="Calibri" w:cs="Calibri"/>
        </w:rPr>
        <w:t>Eto</w:t>
      </w:r>
      <w:proofErr w:type="spellEnd"/>
      <w:proofErr w:type="gramEnd"/>
      <w:r>
        <w:rPr>
          <w:rFonts w:ascii="Calibri" w:eastAsia="Calibri" w:hAnsi="Calibri" w:cs="Calibri"/>
        </w:rPr>
        <w:tab/>
      </w:r>
      <w:r>
        <w:rPr>
          <w:rFonts w:ascii="Calibri" w:eastAsia="Calibri" w:hAnsi="Calibri" w:cs="Calibri"/>
        </w:rPr>
        <w:tab/>
      </w:r>
      <w:r>
        <w:rPr>
          <w:rFonts w:ascii="Calibri" w:eastAsia="Calibri" w:hAnsi="Calibri" w:cs="Calibri"/>
        </w:rPr>
        <w:tab/>
        <w:t>Ethionamide</w:t>
      </w:r>
    </w:p>
    <w:p w:rsidR="00867794" w:rsidRDefault="00CA5D02">
      <w:pPr>
        <w:spacing w:line="240" w:lineRule="auto"/>
        <w:rPr>
          <w:rFonts w:ascii="Calibri" w:eastAsia="Calibri" w:hAnsi="Calibri" w:cs="Calibri"/>
        </w:rPr>
      </w:pPr>
      <w:r>
        <w:rPr>
          <w:rFonts w:ascii="Calibri" w:eastAsia="Calibri" w:hAnsi="Calibri" w:cs="Calibri"/>
        </w:rPr>
        <w:t xml:space="preserve">Cs </w:t>
      </w:r>
      <w:r>
        <w:rPr>
          <w:rFonts w:ascii="Calibri" w:eastAsia="Calibri" w:hAnsi="Calibri" w:cs="Calibri"/>
        </w:rPr>
        <w:tab/>
      </w:r>
      <w:r>
        <w:rPr>
          <w:rFonts w:ascii="Calibri" w:eastAsia="Calibri" w:hAnsi="Calibri" w:cs="Calibri"/>
        </w:rPr>
        <w:tab/>
      </w:r>
      <w:r>
        <w:rPr>
          <w:rFonts w:ascii="Calibri" w:eastAsia="Calibri" w:hAnsi="Calibri" w:cs="Calibri"/>
        </w:rPr>
        <w:tab/>
      </w:r>
      <w:proofErr w:type="spellStart"/>
      <w:r>
        <w:rPr>
          <w:rFonts w:ascii="Calibri" w:eastAsia="Calibri" w:hAnsi="Calibri" w:cs="Calibri"/>
        </w:rPr>
        <w:t>Cycloserine</w:t>
      </w:r>
      <w:proofErr w:type="spellEnd"/>
    </w:p>
    <w:p w:rsidR="00867794" w:rsidRDefault="00CA5D02">
      <w:pPr>
        <w:spacing w:line="240" w:lineRule="auto"/>
        <w:rPr>
          <w:rFonts w:ascii="Calibri" w:eastAsia="Calibri" w:hAnsi="Calibri" w:cs="Calibri"/>
        </w:rPr>
      </w:pPr>
      <w:proofErr w:type="spellStart"/>
      <w:r>
        <w:rPr>
          <w:rFonts w:ascii="Calibri" w:eastAsia="Calibri" w:hAnsi="Calibri" w:cs="Calibri"/>
        </w:rPr>
        <w:t>Cfz</w:t>
      </w:r>
      <w:proofErr w:type="spellEnd"/>
      <w:r>
        <w:rPr>
          <w:rFonts w:ascii="Calibri" w:eastAsia="Calibri" w:hAnsi="Calibri" w:cs="Calibri"/>
        </w:rPr>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t>Clofazimine</w:t>
      </w:r>
    </w:p>
    <w:p w:rsidR="00867794" w:rsidRDefault="00CA5D02">
      <w:pPr>
        <w:spacing w:line="240" w:lineRule="auto"/>
        <w:jc w:val="left"/>
        <w:rPr>
          <w:rFonts w:ascii="Calibri" w:eastAsia="Calibri" w:hAnsi="Calibri" w:cs="Calibri"/>
        </w:rPr>
      </w:pPr>
      <w:bookmarkStart w:id="4" w:name="_3znysh7" w:colFirst="0" w:colLast="0"/>
      <w:bookmarkEnd w:id="4"/>
      <w:r>
        <w:br w:type="page"/>
      </w:r>
    </w:p>
    <w:p w:rsidR="00867794" w:rsidRDefault="00CA5D02">
      <w:pPr>
        <w:pStyle w:val="Heading1"/>
      </w:pPr>
      <w:r>
        <w:lastRenderedPageBreak/>
        <w:t>INTRODUCTION</w:t>
      </w:r>
    </w:p>
    <w:p w:rsidR="00867794" w:rsidRDefault="00867794">
      <w:pPr>
        <w:widowControl w:val="0"/>
        <w:pBdr>
          <w:top w:val="nil"/>
          <w:left w:val="nil"/>
          <w:bottom w:val="nil"/>
          <w:right w:val="nil"/>
          <w:between w:val="nil"/>
        </w:pBdr>
        <w:spacing w:line="240" w:lineRule="auto"/>
        <w:ind w:right="27"/>
        <w:jc w:val="left"/>
        <w:rPr>
          <w:rFonts w:ascii="Calibri" w:eastAsia="Calibri" w:hAnsi="Calibri" w:cs="Calibri"/>
          <w:color w:val="000000"/>
          <w:highlight w:val="lightGray"/>
        </w:rPr>
      </w:pPr>
      <w:bookmarkStart w:id="5" w:name="_2et92p0" w:colFirst="0" w:colLast="0"/>
      <w:bookmarkEnd w:id="5"/>
    </w:p>
    <w:p w:rsidR="00867794" w:rsidRDefault="00CA5D02">
      <w:pPr>
        <w:pStyle w:val="Heading1"/>
      </w:pPr>
      <w:r>
        <w:rPr>
          <w:highlight w:val="yellow"/>
        </w:rPr>
        <w:t xml:space="preserve">TB and MDR-TB information in </w:t>
      </w:r>
      <w:r>
        <w:rPr>
          <w:i/>
          <w:highlight w:val="yellow"/>
        </w:rPr>
        <w:t>The Country</w:t>
      </w:r>
    </w:p>
    <w:p w:rsidR="00867794" w:rsidRDefault="00867794">
      <w:pPr>
        <w:spacing w:line="240" w:lineRule="auto"/>
        <w:ind w:left="360"/>
        <w:jc w:val="left"/>
        <w:rPr>
          <w:rFonts w:ascii="Calibri" w:eastAsia="Calibri" w:hAnsi="Calibri" w:cs="Calibri"/>
        </w:rPr>
      </w:pPr>
    </w:p>
    <w:p w:rsidR="00867794" w:rsidRDefault="00867794">
      <w:pPr>
        <w:spacing w:line="240" w:lineRule="auto"/>
        <w:ind w:left="360"/>
        <w:jc w:val="left"/>
        <w:rPr>
          <w:rFonts w:ascii="Calibri" w:eastAsia="Calibri" w:hAnsi="Calibri" w:cs="Calibri"/>
        </w:rPr>
      </w:pPr>
    </w:p>
    <w:p w:rsidR="00867794" w:rsidRDefault="00867794">
      <w:pPr>
        <w:spacing w:line="240" w:lineRule="auto"/>
        <w:ind w:left="360"/>
        <w:jc w:val="left"/>
        <w:rPr>
          <w:rFonts w:ascii="Calibri" w:eastAsia="Calibri" w:hAnsi="Calibri" w:cs="Calibri"/>
        </w:rPr>
      </w:pPr>
    </w:p>
    <w:p w:rsidR="00867794" w:rsidRDefault="00CA5D02">
      <w:pPr>
        <w:spacing w:line="240" w:lineRule="auto"/>
        <w:ind w:left="360"/>
        <w:jc w:val="left"/>
        <w:rPr>
          <w:rFonts w:ascii="Calibri" w:eastAsia="Calibri" w:hAnsi="Calibri" w:cs="Calibri"/>
        </w:rPr>
      </w:pPr>
      <w:r>
        <w:rPr>
          <w:rFonts w:ascii="Calibri" w:eastAsia="Calibri" w:hAnsi="Calibri" w:cs="Calibri"/>
          <w:b/>
          <w:highlight w:val="yellow"/>
        </w:rPr>
        <w:t xml:space="preserve">Current National </w:t>
      </w:r>
      <w:proofErr w:type="spellStart"/>
      <w:r>
        <w:rPr>
          <w:rFonts w:ascii="Calibri" w:eastAsia="Calibri" w:hAnsi="Calibri" w:cs="Calibri"/>
          <w:b/>
          <w:highlight w:val="yellow"/>
        </w:rPr>
        <w:t>Guidline</w:t>
      </w:r>
      <w:proofErr w:type="spellEnd"/>
      <w:r>
        <w:rPr>
          <w:rFonts w:ascii="Calibri" w:eastAsia="Calibri" w:hAnsi="Calibri" w:cs="Calibri"/>
          <w:b/>
          <w:highlight w:val="yellow"/>
        </w:rPr>
        <w:t xml:space="preserve"> for RR/MDR treatment regimen</w:t>
      </w:r>
    </w:p>
    <w:p w:rsidR="00867794" w:rsidRDefault="00867794">
      <w:pPr>
        <w:spacing w:line="240" w:lineRule="auto"/>
        <w:rPr>
          <w:rFonts w:ascii="Calibri" w:eastAsia="Calibri" w:hAnsi="Calibri" w:cs="Calibri"/>
        </w:rPr>
      </w:pPr>
      <w:bookmarkStart w:id="6" w:name="_tyjcwt" w:colFirst="0" w:colLast="0"/>
      <w:bookmarkEnd w:id="6"/>
    </w:p>
    <w:p w:rsidR="00867794" w:rsidRDefault="00CA5D02">
      <w:pPr>
        <w:pStyle w:val="Heading1"/>
      </w:pPr>
      <w:r>
        <w:t>Problems with current MDR-TB strategy</w:t>
      </w:r>
    </w:p>
    <w:p w:rsidR="00867794" w:rsidRDefault="00CA5D02">
      <w:pPr>
        <w:spacing w:line="240" w:lineRule="auto"/>
        <w:ind w:firstLine="360"/>
        <w:rPr>
          <w:rFonts w:ascii="Calibri" w:eastAsia="Calibri" w:hAnsi="Calibri" w:cs="Calibri"/>
        </w:rPr>
      </w:pPr>
      <w:r>
        <w:rPr>
          <w:rFonts w:ascii="Calibri" w:eastAsia="Calibri" w:hAnsi="Calibri" w:cs="Calibri"/>
        </w:rPr>
        <w:t>The following problems pose challenges for successful treatment in the standard regimen:</w:t>
      </w:r>
    </w:p>
    <w:p w:rsidR="00867794" w:rsidRDefault="00CA5D02">
      <w:pPr>
        <w:numPr>
          <w:ilvl w:val="0"/>
          <w:numId w:val="20"/>
        </w:numPr>
        <w:spacing w:line="240" w:lineRule="auto"/>
      </w:pPr>
      <w:r>
        <w:rPr>
          <w:rFonts w:ascii="Calibri" w:eastAsia="Calibri" w:hAnsi="Calibri" w:cs="Calibri"/>
        </w:rPr>
        <w:t xml:space="preserve">A high proportion of patients are lost to follow up during treatment due to the following reasons: adverse drug reactions, need to work, personal challenges, geographical barriers and the long duration of the standard regimen. The proportion of lost-to-follow-up _______ </w:t>
      </w:r>
    </w:p>
    <w:p w:rsidR="00867794" w:rsidRDefault="00CA5D02">
      <w:pPr>
        <w:numPr>
          <w:ilvl w:val="0"/>
          <w:numId w:val="20"/>
        </w:numPr>
        <w:spacing w:line="240" w:lineRule="auto"/>
      </w:pPr>
      <w:r>
        <w:rPr>
          <w:rFonts w:ascii="Calibri" w:eastAsia="Calibri" w:hAnsi="Calibri" w:cs="Calibri"/>
        </w:rPr>
        <w:t>Due to the high loss to follow up, the MDR treatment success rate has been __________</w:t>
      </w:r>
    </w:p>
    <w:p w:rsidR="00867794" w:rsidRDefault="00CA5D02">
      <w:pPr>
        <w:numPr>
          <w:ilvl w:val="0"/>
          <w:numId w:val="20"/>
        </w:numPr>
        <w:spacing w:line="240" w:lineRule="auto"/>
      </w:pPr>
      <w:r>
        <w:rPr>
          <w:rFonts w:ascii="Calibri" w:eastAsia="Calibri" w:hAnsi="Calibri" w:cs="Calibri"/>
        </w:rPr>
        <w:t>The standard treatment has many ADRs, including the possibility of severe ADRs such as deafness, renal insufficiency, and psychosis</w:t>
      </w:r>
    </w:p>
    <w:p w:rsidR="00867794" w:rsidRDefault="00CA5D02">
      <w:pPr>
        <w:numPr>
          <w:ilvl w:val="0"/>
          <w:numId w:val="20"/>
        </w:numPr>
        <w:spacing w:line="240" w:lineRule="auto"/>
      </w:pPr>
      <w:r>
        <w:rPr>
          <w:rFonts w:ascii="Calibri" w:eastAsia="Calibri" w:hAnsi="Calibri" w:cs="Calibri"/>
        </w:rPr>
        <w:t>The currently used standard regimen has high costs, both for the healthcare system and patient</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The long duration of the treatment continuation phase can pose challenges to patients who live far from Treatment Sites. This introduces difficulties in monitoring and optimizing adherence to medications. The ADRs that can occur during treatment are often difficult to manage, may be irreversible or life threatening, and may require halting treatment. Patients who develop severe ADRs require referral from treatment sites to a central TB facility, which adds an additional burden in coordinating care. </w:t>
      </w:r>
    </w:p>
    <w:p w:rsidR="00867794" w:rsidRDefault="00867794">
      <w:pPr>
        <w:spacing w:line="240" w:lineRule="auto"/>
        <w:rPr>
          <w:rFonts w:ascii="Calibri" w:eastAsia="Calibri" w:hAnsi="Calibri" w:cs="Calibri"/>
        </w:rPr>
      </w:pPr>
      <w:bookmarkStart w:id="7" w:name="_3dy6vkm" w:colFirst="0" w:colLast="0"/>
      <w:bookmarkEnd w:id="7"/>
    </w:p>
    <w:p w:rsidR="00867794" w:rsidRDefault="00CA5D02">
      <w:pPr>
        <w:pStyle w:val="Heading1"/>
      </w:pPr>
      <w:r>
        <w:t xml:space="preserve">Background on the MDR-TB regimen </w:t>
      </w:r>
    </w:p>
    <w:p w:rsidR="00867794" w:rsidRDefault="00867794"/>
    <w:p w:rsidR="00867794" w:rsidRPr="00EC69AC" w:rsidRDefault="00CA5D02">
      <w:pPr>
        <w:pStyle w:val="Heading1"/>
        <w:rPr>
          <w:b w:val="0"/>
          <w:i/>
        </w:rPr>
      </w:pPr>
      <w:r>
        <w:rPr>
          <w:b w:val="0"/>
        </w:rPr>
        <w:t xml:space="preserve">In 2011, World Health </w:t>
      </w:r>
      <w:proofErr w:type="spellStart"/>
      <w:r>
        <w:rPr>
          <w:b w:val="0"/>
        </w:rPr>
        <w:t>Organisation</w:t>
      </w:r>
      <w:proofErr w:type="spellEnd"/>
      <w:r>
        <w:rPr>
          <w:b w:val="0"/>
        </w:rPr>
        <w:t xml:space="preserve"> (WHO) guidelines for the treatment for MDR-TB recommended an intensive phase of treatment based on at least four drugs known to be effective and given for a minimum of 20 months; this is referred to below as the WHO 2011 long regimen. Outcomes with this approach are generally poor. In the most recent WHO TB surveillance report only 50% of MDR-TB patients were successfully treated and a recent meta-analysis reported on average 62% successful outcome and a mortality of 11%. In 2010, Van </w:t>
      </w:r>
      <w:proofErr w:type="spellStart"/>
      <w:r>
        <w:rPr>
          <w:b w:val="0"/>
        </w:rPr>
        <w:t>Deun</w:t>
      </w:r>
      <w:proofErr w:type="spellEnd"/>
      <w:r>
        <w:rPr>
          <w:b w:val="0"/>
        </w:rPr>
        <w:t xml:space="preserve"> et al (2010)2 reported excellent long-term outcomes in a cohort of over 200 patients in Bangladesh with MDR-TB who were treated with a regimen given for only nine to 11 months. Such a regimen, if successful, represents a considerable advance over current practice. In 2010, Van </w:t>
      </w:r>
      <w:proofErr w:type="spellStart"/>
      <w:r>
        <w:rPr>
          <w:b w:val="0"/>
        </w:rPr>
        <w:t>Deun</w:t>
      </w:r>
      <w:proofErr w:type="spellEnd"/>
      <w:r>
        <w:rPr>
          <w:b w:val="0"/>
        </w:rPr>
        <w:t xml:space="preserve"> et al. published the results of a short-course, 9-month regimen for treating MDR-TB in Bangladesh. The treatment regimen (often referred as “Bangladesh regimen”) was based on use of </w:t>
      </w:r>
      <w:proofErr w:type="spellStart"/>
      <w:r>
        <w:rPr>
          <w:b w:val="0"/>
        </w:rPr>
        <w:t>Gatifloxacin</w:t>
      </w:r>
      <w:proofErr w:type="spellEnd"/>
      <w:r>
        <w:rPr>
          <w:b w:val="0"/>
        </w:rPr>
        <w:t xml:space="preserve"> (</w:t>
      </w:r>
      <w:proofErr w:type="spellStart"/>
      <w:r>
        <w:rPr>
          <w:b w:val="0"/>
        </w:rPr>
        <w:t>Gfx</w:t>
      </w:r>
      <w:proofErr w:type="spellEnd"/>
      <w:r>
        <w:rPr>
          <w:b w:val="0"/>
        </w:rPr>
        <w:t>), Clofazimine (</w:t>
      </w:r>
      <w:proofErr w:type="spellStart"/>
      <w:r>
        <w:rPr>
          <w:b w:val="0"/>
        </w:rPr>
        <w:t>Cfz</w:t>
      </w:r>
      <w:proofErr w:type="spellEnd"/>
      <w:r>
        <w:rPr>
          <w:b w:val="0"/>
        </w:rPr>
        <w:t>), Ethambutol (E) and Pyrazinamide (Z) for the full duration, with Prothionamide (</w:t>
      </w:r>
      <w:proofErr w:type="spellStart"/>
      <w:r>
        <w:rPr>
          <w:b w:val="0"/>
        </w:rPr>
        <w:t>Pto</w:t>
      </w:r>
      <w:proofErr w:type="spellEnd"/>
      <w:r>
        <w:rPr>
          <w:b w:val="0"/>
        </w:rPr>
        <w:t xml:space="preserve">), Kanamycin (Km) and high dose Isoniazid (H) added during the 4 months of the intensive phase of treatment: </w:t>
      </w:r>
      <w:r w:rsidRPr="00EC69AC">
        <w:rPr>
          <w:b w:val="0"/>
          <w:i/>
        </w:rPr>
        <w:t xml:space="preserve">4 Km </w:t>
      </w:r>
      <w:proofErr w:type="spellStart"/>
      <w:r w:rsidRPr="00EC69AC">
        <w:rPr>
          <w:b w:val="0"/>
          <w:i/>
        </w:rPr>
        <w:t>Gfx</w:t>
      </w:r>
      <w:proofErr w:type="spellEnd"/>
      <w:r w:rsidRPr="00EC69AC">
        <w:rPr>
          <w:b w:val="0"/>
          <w:i/>
        </w:rPr>
        <w:t xml:space="preserve"> </w:t>
      </w:r>
      <w:proofErr w:type="spellStart"/>
      <w:r w:rsidRPr="00EC69AC">
        <w:rPr>
          <w:b w:val="0"/>
          <w:i/>
        </w:rPr>
        <w:t>Pto</w:t>
      </w:r>
      <w:proofErr w:type="spellEnd"/>
      <w:r w:rsidRPr="00EC69AC">
        <w:rPr>
          <w:b w:val="0"/>
          <w:i/>
        </w:rPr>
        <w:t xml:space="preserve"> </w:t>
      </w:r>
      <w:proofErr w:type="spellStart"/>
      <w:r w:rsidRPr="00EC69AC">
        <w:rPr>
          <w:b w:val="0"/>
          <w:i/>
        </w:rPr>
        <w:t>Cfz</w:t>
      </w:r>
      <w:proofErr w:type="spellEnd"/>
      <w:r w:rsidRPr="00EC69AC">
        <w:rPr>
          <w:b w:val="0"/>
          <w:i/>
        </w:rPr>
        <w:t xml:space="preserve"> H E Z / 5 </w:t>
      </w:r>
      <w:proofErr w:type="spellStart"/>
      <w:r w:rsidRPr="00EC69AC">
        <w:rPr>
          <w:b w:val="0"/>
          <w:i/>
        </w:rPr>
        <w:t>Gfx</w:t>
      </w:r>
      <w:proofErr w:type="spellEnd"/>
      <w:r w:rsidRPr="00EC69AC">
        <w:rPr>
          <w:b w:val="0"/>
          <w:i/>
        </w:rPr>
        <w:t xml:space="preserve"> </w:t>
      </w:r>
      <w:proofErr w:type="spellStart"/>
      <w:r w:rsidRPr="00EC69AC">
        <w:rPr>
          <w:b w:val="0"/>
          <w:i/>
        </w:rPr>
        <w:t>Cfz</w:t>
      </w:r>
      <w:proofErr w:type="spellEnd"/>
      <w:r w:rsidRPr="00EC69AC">
        <w:rPr>
          <w:b w:val="0"/>
          <w:i/>
        </w:rPr>
        <w:t xml:space="preserve"> E Z</w:t>
      </w:r>
    </w:p>
    <w:p w:rsidR="00867794" w:rsidRDefault="00CA5D02">
      <w:pPr>
        <w:pStyle w:val="Heading1"/>
        <w:rPr>
          <w:b w:val="0"/>
        </w:rPr>
      </w:pPr>
      <w:r>
        <w:rPr>
          <w:b w:val="0"/>
        </w:rPr>
        <w:t xml:space="preserve">This treatment resulted in a cure rate without relapse of 87.9% (95% CI: 82.7%-91.6%) among 206 patients never treated with second-line drugs (SLDs) before. </w:t>
      </w:r>
    </w:p>
    <w:p w:rsidR="00867794" w:rsidRDefault="00CA5D02">
      <w:pPr>
        <w:spacing w:line="240" w:lineRule="auto"/>
        <w:ind w:left="360"/>
        <w:rPr>
          <w:rFonts w:ascii="Calibri" w:eastAsia="Calibri" w:hAnsi="Calibri" w:cs="Calibri"/>
        </w:rPr>
      </w:pPr>
      <w:r>
        <w:rPr>
          <w:rFonts w:ascii="Calibri" w:eastAsia="Calibri" w:hAnsi="Calibri" w:cs="Calibri"/>
        </w:rPr>
        <w:t>These results were further supported by data from two West African cohorts with 89% cure rates seen in both the Niger and Cameroon cohorts of 65 and 150 patients respectively. Both cohorts used a regimen similar to that studied in Bangladesh but of 12 months duration. Other prospective cohort studies of similar shortened regimens have also been implemented in Uzbekistan and several countries in West Africa.</w:t>
      </w:r>
    </w:p>
    <w:p w:rsidR="00867794" w:rsidRDefault="00CA5D02">
      <w:pPr>
        <w:spacing w:line="240" w:lineRule="auto"/>
        <w:ind w:left="360"/>
        <w:rPr>
          <w:rFonts w:ascii="Calibri" w:eastAsia="Calibri" w:hAnsi="Calibri" w:cs="Calibri"/>
        </w:rPr>
      </w:pPr>
      <w:r>
        <w:rPr>
          <w:rFonts w:ascii="Calibri" w:eastAsia="Calibri" w:hAnsi="Calibri" w:cs="Calibri"/>
        </w:rPr>
        <w:lastRenderedPageBreak/>
        <w:t xml:space="preserve">In 2016, following review of the available data, the WHO MDR TB treatment guidelines were modified to recommend a 9-12 month shortened regimen under specific conditions (referred to below as the WHO 2016 short regimen). This was a conditional recommendation based on very low certainty in the evidence. </w:t>
      </w:r>
    </w:p>
    <w:p w:rsidR="00867794" w:rsidRDefault="00CA5D02">
      <w:pPr>
        <w:spacing w:line="240" w:lineRule="auto"/>
        <w:ind w:left="360"/>
        <w:rPr>
          <w:rFonts w:ascii="Calibri" w:eastAsia="Calibri" w:hAnsi="Calibri" w:cs="Calibri"/>
        </w:rPr>
      </w:pPr>
      <w:r>
        <w:rPr>
          <w:rFonts w:ascii="Calibri" w:eastAsia="Calibri" w:hAnsi="Calibri" w:cs="Calibri"/>
        </w:rPr>
        <w:t>Preliminary analysis of STREAM Stage 1, made public at the Union Conference in October 2017, found that 78.8% receiving the Short regimen had a favorable outcome compared to 79.8% receiving the Long regimens, an HIV-adjusted difference of 1.0% (95% CI, -7.5%, 9.5%). Good long-term outcomes were demonstrated with both regimens, and the Short regimen had non-inferior efficacy and comparable safety to the Long regimen. The primary safety outcome of the trial, the proportions of patients who experienced a Grade 3 or greater adverse event at any time during treatment and follow-up, was also similar on the two regimens (48.2% on the Short and 45.4% on the Long regimens).</w:t>
      </w:r>
    </w:p>
    <w:p w:rsidR="00867794" w:rsidRDefault="00CA5D02">
      <w:pPr>
        <w:spacing w:line="240" w:lineRule="auto"/>
        <w:ind w:left="360"/>
        <w:rPr>
          <w:rFonts w:ascii="Calibri" w:eastAsia="Calibri" w:hAnsi="Calibri" w:cs="Calibri"/>
        </w:rPr>
      </w:pPr>
      <w:r>
        <w:rPr>
          <w:rFonts w:ascii="Calibri" w:eastAsia="Calibri" w:hAnsi="Calibri" w:cs="Calibri"/>
        </w:rPr>
        <w:t>In December 2012 the US Food and Drug Administration (FDA) approved Bedaquiline as part of the treatment regimen for MDR-TB when other agents are unavailable. Stage 2 of STREAM was designed to investigate ways in which Short treatment regimen could be improved by removing the second-line injectable, which is associated with severe drug toxicity, and adding Bedaquiline. The results of the stage 2 are expected in 2021.</w:t>
      </w:r>
    </w:p>
    <w:p w:rsidR="00867794" w:rsidRDefault="00CA5D02">
      <w:pPr>
        <w:shd w:val="clear" w:color="auto" w:fill="FFFFFF"/>
        <w:spacing w:line="240" w:lineRule="auto"/>
        <w:ind w:left="360"/>
        <w:rPr>
          <w:rFonts w:ascii="Calibri" w:eastAsia="Calibri" w:hAnsi="Calibri" w:cs="Calibri"/>
        </w:rPr>
      </w:pPr>
      <w:r>
        <w:rPr>
          <w:rFonts w:ascii="Calibri" w:eastAsia="Calibri" w:hAnsi="Calibri" w:cs="Calibri"/>
        </w:rPr>
        <w:t xml:space="preserve">In June of 2018, South Africa began recommending Bedaquiline as a routine treatment for rifampin-resistant and multidrug-resistant TB (RR/MDR-TB) patients becoming the first country to implement an injection-free treatment regimen. Injectable treatments are associated with serious side effects, including irreversible hearing loss, and their efficacy against DR-TB has not been confirmed in clinical trials. In a retrospective cohort study, South African researchers found that Bedaquiline was more effective at reducing mortality among MDR/RR/XDR-TB patients than the standard regimen. By analyzing 24,014 cases from national vital statistics registries from July 2014 to March 2016, researchers found that only 12.6% of patients on Bedaquiline died compared to 24.8% of patients treated with the standard regimen. Bedaquiline is also associated with reduced risk in </w:t>
      </w:r>
      <w:r w:rsidR="00EC69AC">
        <w:rPr>
          <w:rFonts w:ascii="Calibri" w:eastAsia="Calibri" w:hAnsi="Calibri" w:cs="Calibri"/>
        </w:rPr>
        <w:t>all-cause</w:t>
      </w:r>
      <w:r>
        <w:rPr>
          <w:rFonts w:ascii="Calibri" w:eastAsia="Calibri" w:hAnsi="Calibri" w:cs="Calibri"/>
        </w:rPr>
        <w:t xml:space="preserve"> mortality in MDR/RR/XDR-TB.</w:t>
      </w:r>
    </w:p>
    <w:p w:rsidR="00867794" w:rsidRDefault="00CA5D02">
      <w:pPr>
        <w:pBdr>
          <w:top w:val="nil"/>
          <w:left w:val="nil"/>
          <w:bottom w:val="nil"/>
          <w:right w:val="nil"/>
          <w:between w:val="nil"/>
        </w:pBdr>
        <w:spacing w:line="240" w:lineRule="auto"/>
        <w:ind w:left="354"/>
        <w:rPr>
          <w:rFonts w:ascii="Calibri" w:eastAsia="Calibri" w:hAnsi="Calibri" w:cs="Calibri"/>
          <w:color w:val="000000"/>
        </w:rPr>
      </w:pPr>
      <w:bookmarkStart w:id="8" w:name="_1t3h5sf" w:colFirst="0" w:colLast="0"/>
      <w:bookmarkEnd w:id="8"/>
      <w:r>
        <w:rPr>
          <w:rFonts w:ascii="Calibri" w:eastAsia="Calibri" w:hAnsi="Calibri" w:cs="Calibri"/>
          <w:color w:val="000000"/>
        </w:rPr>
        <w:t>On August 17 2018, t</w:t>
      </w:r>
      <w:r>
        <w:rPr>
          <w:rFonts w:ascii="Calibri" w:eastAsia="Calibri" w:hAnsi="Calibri" w:cs="Calibri"/>
          <w:color w:val="000000"/>
          <w:highlight w:val="white"/>
        </w:rPr>
        <w:t xml:space="preserve">he World Health Organization (WHO) released a Rapid Communication ahead of updated, more detailed guidelines on treatment of multidrug- and rifampicin-resistant tuberculosis (MDR/RR-TB). These improved guidelines are expected to lead to major improvements in treatment and quality of life of MDR-TB patients. The rapid communication announces a priority ranking for medicines available for treatment. </w:t>
      </w:r>
      <w:r>
        <w:rPr>
          <w:rFonts w:ascii="Calibri" w:eastAsia="Calibri" w:hAnsi="Calibri" w:cs="Calibri"/>
          <w:color w:val="00000A"/>
        </w:rPr>
        <w:t xml:space="preserve">This is the first time that WHO has issued a public call for available data on MDR TB for gathering evidence to inform the guideline development. Bedaquiline has been recommended to be used as a core drug in the longer TB treatment </w:t>
      </w:r>
      <w:r w:rsidR="00EC69AC">
        <w:rPr>
          <w:rFonts w:ascii="Calibri" w:eastAsia="Calibri" w:hAnsi="Calibri" w:cs="Calibri"/>
          <w:color w:val="00000A"/>
        </w:rPr>
        <w:t>regimen for</w:t>
      </w:r>
      <w:r>
        <w:rPr>
          <w:rFonts w:ascii="Calibri" w:eastAsia="Calibri" w:hAnsi="Calibri" w:cs="Calibri"/>
          <w:color w:val="00000A"/>
        </w:rPr>
        <w:t xml:space="preserve"> RR/MDR TB patient. It should be prioritized when constructing a longer regimen. Linezolid has been also recommended to be used as a core drug in the longer TB treatment regimen for RR/MDR TB patients. Kanamycin and Capreomycin should no longer be used in treatment of RR/MDR TB. Thus, t</w:t>
      </w:r>
      <w:r>
        <w:rPr>
          <w:rFonts w:ascii="Calibri" w:eastAsia="Calibri" w:hAnsi="Calibri" w:cs="Calibri"/>
          <w:color w:val="000000"/>
        </w:rPr>
        <w:t xml:space="preserve">he proposed new treatment regimen includes either an oral medicine only regimen that is greater than 18 months or a 9-month regimen that contains a second line injectable (Amikacin). Neither option is optimal. There is a great need to identifying effective well tolerated, shorter and easy to use treatment regimen (s) for RR/MDR-TB. </w:t>
      </w: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Times" w:eastAsia="Times" w:hAnsi="Times" w:cs="Times"/>
          <w:color w:val="000000"/>
        </w:rPr>
      </w:pPr>
    </w:p>
    <w:p w:rsidR="00867794" w:rsidRDefault="00867794">
      <w:pPr>
        <w:pBdr>
          <w:top w:val="nil"/>
          <w:left w:val="nil"/>
          <w:bottom w:val="nil"/>
          <w:right w:val="nil"/>
          <w:between w:val="nil"/>
        </w:pBdr>
        <w:spacing w:line="240" w:lineRule="auto"/>
        <w:ind w:left="354"/>
        <w:rPr>
          <w:rFonts w:ascii="Calibri" w:eastAsia="Calibri" w:hAnsi="Calibri" w:cs="Calibri"/>
          <w:b/>
          <w:color w:val="000000"/>
        </w:rPr>
      </w:pPr>
    </w:p>
    <w:p w:rsidR="00867794" w:rsidRDefault="00867794">
      <w:pPr>
        <w:pBdr>
          <w:top w:val="nil"/>
          <w:left w:val="nil"/>
          <w:bottom w:val="nil"/>
          <w:right w:val="nil"/>
          <w:between w:val="nil"/>
        </w:pBdr>
        <w:spacing w:line="240" w:lineRule="auto"/>
        <w:ind w:left="354"/>
        <w:rPr>
          <w:rFonts w:ascii="Calibri" w:eastAsia="Calibri" w:hAnsi="Calibri" w:cs="Calibri"/>
          <w:b/>
          <w:color w:val="000000"/>
        </w:rPr>
      </w:pPr>
    </w:p>
    <w:p w:rsidR="00867794" w:rsidRDefault="00CA5D02">
      <w:pPr>
        <w:pBdr>
          <w:top w:val="nil"/>
          <w:left w:val="nil"/>
          <w:bottom w:val="nil"/>
          <w:right w:val="nil"/>
          <w:between w:val="nil"/>
        </w:pBdr>
        <w:spacing w:line="240" w:lineRule="auto"/>
        <w:ind w:left="354"/>
        <w:rPr>
          <w:rFonts w:ascii="Calibri" w:eastAsia="Calibri" w:hAnsi="Calibri" w:cs="Calibri"/>
          <w:color w:val="000000"/>
        </w:rPr>
      </w:pPr>
      <w:r>
        <w:rPr>
          <w:rFonts w:ascii="Calibri" w:eastAsia="Calibri" w:hAnsi="Calibri" w:cs="Calibri"/>
          <w:b/>
          <w:color w:val="000000"/>
        </w:rPr>
        <w:lastRenderedPageBreak/>
        <w:t>Summary of the rationale for research onto the all oral modified short MDR-TB treatment regimen in the Country</w:t>
      </w:r>
    </w:p>
    <w:p w:rsidR="00867794" w:rsidRDefault="00867794">
      <w:pPr>
        <w:spacing w:line="240" w:lineRule="auto"/>
        <w:ind w:left="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highlight w:val="yellow"/>
        </w:rPr>
        <w:t>The standard regimen for treatment of MDR-TB poses several problems that reduce the effectiveness of treatment and treatment success. First, the long duration of treatment, a total of at least 18 months, places significant burden on patients and health facilities. Second, the serious ADRs that may occur contribute to reduced adherence or suspension of treatment. A shorter regimen for treatment of MDR-TB could improve patients outcomes in the Philippines compared to the standard regimen through two primary mechanisms. First, a shorter duration of treatment itself can reduce loss to follow up of patients. At the same time, the short treatment regimen would directly reduce the cumulative exposure to second-line medications, which in turn may reduce the risk of certain ADRs. Reduced occurrence of adverse reactions likely would improve adherence to treatment</w:t>
      </w:r>
      <w:r>
        <w:rPr>
          <w:rFonts w:ascii="Calibri" w:eastAsia="Calibri" w:hAnsi="Calibri" w:cs="Calibri"/>
        </w:rPr>
        <w:t>.</w:t>
      </w:r>
    </w:p>
    <w:p w:rsidR="00867794" w:rsidRDefault="00867794">
      <w:pPr>
        <w:spacing w:line="240" w:lineRule="auto"/>
        <w:ind w:left="360"/>
        <w:rPr>
          <w:rFonts w:ascii="Calibri" w:eastAsia="Calibri" w:hAnsi="Calibri" w:cs="Calibri"/>
        </w:rPr>
      </w:pPr>
    </w:p>
    <w:p w:rsidR="00867794" w:rsidRDefault="00867794">
      <w:pPr>
        <w:widowControl w:val="0"/>
        <w:pBdr>
          <w:top w:val="nil"/>
          <w:left w:val="nil"/>
          <w:bottom w:val="nil"/>
          <w:right w:val="nil"/>
          <w:between w:val="nil"/>
        </w:pBdr>
        <w:spacing w:line="240" w:lineRule="auto"/>
        <w:ind w:firstLine="360"/>
        <w:jc w:val="left"/>
        <w:rPr>
          <w:rFonts w:ascii="Calibri" w:eastAsia="Calibri" w:hAnsi="Calibri" w:cs="Calibri"/>
          <w:color w:val="000000"/>
        </w:rPr>
      </w:pPr>
      <w:bookmarkStart w:id="9" w:name="_4d34og8" w:colFirst="0" w:colLast="0"/>
      <w:bookmarkEnd w:id="9"/>
    </w:p>
    <w:p w:rsidR="00867794" w:rsidRDefault="00CA5D02" w:rsidP="00BE6655">
      <w:pPr>
        <w:pStyle w:val="Heading1"/>
        <w:ind w:left="0"/>
      </w:pPr>
      <w:r>
        <w:t xml:space="preserve">OPERATIONAL RESEARCH DESIGN  </w:t>
      </w:r>
    </w:p>
    <w:p w:rsidR="00867794" w:rsidRDefault="00867794">
      <w:pPr>
        <w:spacing w:line="240" w:lineRule="auto"/>
        <w:rPr>
          <w:rFonts w:ascii="Calibri" w:eastAsia="Calibri" w:hAnsi="Calibri" w:cs="Calibri"/>
          <w:highlight w:val="yellow"/>
        </w:rPr>
      </w:pPr>
      <w:bookmarkStart w:id="10" w:name="_2s8eyo1" w:colFirst="0" w:colLast="0"/>
      <w:bookmarkEnd w:id="10"/>
    </w:p>
    <w:p w:rsidR="00BE6655" w:rsidRDefault="00BE6655" w:rsidP="00BE6655">
      <w:pPr>
        <w:spacing w:line="240" w:lineRule="auto"/>
        <w:rPr>
          <w:rFonts w:ascii="Calibri" w:eastAsia="Calibri" w:hAnsi="Calibri" w:cs="Calibri"/>
          <w:sz w:val="22"/>
          <w:szCs w:val="22"/>
          <w:u w:val="single"/>
        </w:rPr>
      </w:pPr>
      <w:r>
        <w:rPr>
          <w:rFonts w:ascii="Calibri" w:eastAsia="Calibri" w:hAnsi="Calibri" w:cs="Calibri"/>
          <w:b/>
          <w:sz w:val="22"/>
          <w:szCs w:val="22"/>
          <w:u w:val="single"/>
        </w:rPr>
        <w:t>Primary Objectives</w:t>
      </w:r>
    </w:p>
    <w:p w:rsidR="00BE6655" w:rsidRPr="00032F57" w:rsidRDefault="00BE6655" w:rsidP="00BE6655">
      <w:pPr>
        <w:spacing w:line="240" w:lineRule="auto"/>
        <w:rPr>
          <w:rFonts w:ascii="Calibri" w:eastAsia="Calibri" w:hAnsi="Calibri" w:cs="Calibri"/>
          <w:sz w:val="22"/>
          <w:szCs w:val="22"/>
        </w:rPr>
      </w:pPr>
      <w:r>
        <w:rPr>
          <w:rFonts w:ascii="Calibri" w:eastAsia="Calibri" w:hAnsi="Calibri" w:cs="Calibri"/>
          <w:sz w:val="22"/>
          <w:szCs w:val="22"/>
        </w:rPr>
        <w:t xml:space="preserve">This proposed operational research (OR) aims to test the country-specific </w:t>
      </w:r>
      <w:r>
        <w:rPr>
          <w:rFonts w:ascii="Calibri" w:eastAsia="Calibri" w:hAnsi="Calibri" w:cs="Calibri"/>
          <w:b/>
          <w:sz w:val="22"/>
          <w:szCs w:val="22"/>
        </w:rPr>
        <w:t>operational feasibility</w:t>
      </w:r>
      <w:r>
        <w:rPr>
          <w:rFonts w:ascii="Calibri" w:eastAsia="Calibri" w:hAnsi="Calibri" w:cs="Calibri"/>
          <w:sz w:val="22"/>
          <w:szCs w:val="22"/>
        </w:rPr>
        <w:t xml:space="preserve"> and to measure the </w:t>
      </w:r>
      <w:r>
        <w:rPr>
          <w:rFonts w:ascii="Calibri" w:eastAsia="Calibri" w:hAnsi="Calibri" w:cs="Calibri"/>
          <w:b/>
          <w:sz w:val="22"/>
          <w:szCs w:val="22"/>
        </w:rPr>
        <w:t>effectiveness</w:t>
      </w:r>
      <w:r>
        <w:rPr>
          <w:rFonts w:ascii="Calibri" w:eastAsia="Calibri" w:hAnsi="Calibri" w:cs="Calibri"/>
          <w:sz w:val="22"/>
          <w:szCs w:val="22"/>
        </w:rPr>
        <w:t xml:space="preserve"> of new </w:t>
      </w:r>
      <w:r w:rsidR="00041B51">
        <w:rPr>
          <w:rFonts w:ascii="Calibri" w:eastAsia="Calibri" w:hAnsi="Calibri" w:cs="Calibri"/>
          <w:sz w:val="22"/>
          <w:szCs w:val="22"/>
        </w:rPr>
        <w:t xml:space="preserve">all-oral </w:t>
      </w:r>
      <w:r>
        <w:rPr>
          <w:rFonts w:ascii="Calibri" w:eastAsia="Calibri" w:hAnsi="Calibri" w:cs="Calibri"/>
          <w:sz w:val="22"/>
          <w:szCs w:val="22"/>
        </w:rPr>
        <w:t>treatment regimens of 40 weeks (9 months) duration in adult patients with RR pulmonary tuberculosis:</w:t>
      </w:r>
      <w:r w:rsidRPr="00B336C7">
        <w:rPr>
          <w:rFonts w:ascii="Calibri" w:hAnsi="Calibri"/>
          <w:sz w:val="22"/>
          <w:szCs w:val="22"/>
        </w:rPr>
        <w:t xml:space="preserve"> </w:t>
      </w:r>
    </w:p>
    <w:p w:rsidR="00BE6655" w:rsidRPr="00B336C7" w:rsidRDefault="00BE6655" w:rsidP="00BE6655">
      <w:pPr>
        <w:spacing w:line="240" w:lineRule="auto"/>
        <w:rPr>
          <w:rFonts w:ascii="Calibri" w:hAnsi="Calibri"/>
          <w:sz w:val="22"/>
          <w:szCs w:val="22"/>
        </w:rPr>
      </w:pPr>
      <w:r w:rsidRPr="00B336C7">
        <w:rPr>
          <w:rFonts w:ascii="Calibri" w:hAnsi="Calibri"/>
          <w:sz w:val="22"/>
          <w:szCs w:val="22"/>
        </w:rPr>
        <w:t>1.</w:t>
      </w:r>
      <w:r>
        <w:rPr>
          <w:rFonts w:ascii="Calibri" w:hAnsi="Calibri"/>
          <w:sz w:val="22"/>
          <w:szCs w:val="22"/>
        </w:rPr>
        <w:t xml:space="preserve"> </w:t>
      </w:r>
      <w:r w:rsidRPr="00B336C7">
        <w:rPr>
          <w:rFonts w:ascii="Calibri" w:hAnsi="Calibri"/>
          <w:sz w:val="22"/>
          <w:szCs w:val="22"/>
        </w:rPr>
        <w:t>Bedaquiline (</w:t>
      </w:r>
      <w:proofErr w:type="spellStart"/>
      <w:r w:rsidRPr="00B336C7">
        <w:rPr>
          <w:rFonts w:ascii="Calibri" w:hAnsi="Calibri"/>
          <w:sz w:val="22"/>
          <w:szCs w:val="22"/>
        </w:rPr>
        <w:t>Bdq</w:t>
      </w:r>
      <w:proofErr w:type="spellEnd"/>
      <w:r w:rsidRPr="00B336C7">
        <w:rPr>
          <w:rFonts w:ascii="Calibri" w:hAnsi="Calibri"/>
          <w:sz w:val="22"/>
          <w:szCs w:val="22"/>
        </w:rPr>
        <w:t>), Linezolid (</w:t>
      </w:r>
      <w:proofErr w:type="spellStart"/>
      <w:r w:rsidRPr="00B336C7">
        <w:rPr>
          <w:rFonts w:ascii="Calibri" w:hAnsi="Calibri"/>
          <w:sz w:val="22"/>
          <w:szCs w:val="22"/>
        </w:rPr>
        <w:t>Lzd</w:t>
      </w:r>
      <w:proofErr w:type="spellEnd"/>
      <w:r w:rsidRPr="00B336C7">
        <w:rPr>
          <w:rFonts w:ascii="Calibri" w:hAnsi="Calibri"/>
          <w:sz w:val="22"/>
          <w:szCs w:val="22"/>
        </w:rPr>
        <w:t>), Levofloxacin (</w:t>
      </w:r>
      <w:proofErr w:type="spellStart"/>
      <w:r w:rsidRPr="00B336C7">
        <w:rPr>
          <w:rFonts w:ascii="Calibri" w:hAnsi="Calibri"/>
          <w:sz w:val="22"/>
          <w:szCs w:val="22"/>
        </w:rPr>
        <w:t>Lfx</w:t>
      </w:r>
      <w:proofErr w:type="spellEnd"/>
      <w:r w:rsidRPr="00B336C7">
        <w:rPr>
          <w:rFonts w:ascii="Calibri" w:hAnsi="Calibri"/>
          <w:sz w:val="22"/>
          <w:szCs w:val="22"/>
        </w:rPr>
        <w:t>), Clofazimine (</w:t>
      </w:r>
      <w:proofErr w:type="spellStart"/>
      <w:r w:rsidRPr="00B336C7">
        <w:rPr>
          <w:rFonts w:ascii="Calibri" w:hAnsi="Calibri"/>
          <w:sz w:val="22"/>
          <w:szCs w:val="22"/>
        </w:rPr>
        <w:t>Cfz</w:t>
      </w:r>
      <w:proofErr w:type="spellEnd"/>
      <w:r w:rsidRPr="00B336C7">
        <w:rPr>
          <w:rFonts w:ascii="Calibri" w:hAnsi="Calibri"/>
          <w:sz w:val="22"/>
          <w:szCs w:val="22"/>
        </w:rPr>
        <w:t xml:space="preserve">), for Fluoroquinolone Susceptible MDR/RR TB patients. </w:t>
      </w:r>
    </w:p>
    <w:p w:rsidR="00BE6655" w:rsidRPr="007C3C0F" w:rsidRDefault="00BE6655" w:rsidP="00BE6655">
      <w:pPr>
        <w:spacing w:line="240" w:lineRule="auto"/>
        <w:rPr>
          <w:rFonts w:ascii="Calibri" w:hAnsi="Calibri"/>
          <w:sz w:val="22"/>
          <w:szCs w:val="22"/>
        </w:rPr>
      </w:pPr>
      <w:r>
        <w:rPr>
          <w:rFonts w:ascii="Calibri" w:hAnsi="Calibri"/>
          <w:sz w:val="22"/>
          <w:szCs w:val="22"/>
        </w:rPr>
        <w:t xml:space="preserve">2. </w:t>
      </w:r>
      <w:r w:rsidRPr="00B336C7">
        <w:rPr>
          <w:rFonts w:ascii="Calibri" w:hAnsi="Calibri"/>
          <w:sz w:val="22"/>
          <w:szCs w:val="22"/>
        </w:rPr>
        <w:t>Bedaquiline (</w:t>
      </w:r>
      <w:proofErr w:type="spellStart"/>
      <w:r w:rsidRPr="00B336C7">
        <w:rPr>
          <w:rFonts w:ascii="Calibri" w:hAnsi="Calibri"/>
          <w:sz w:val="22"/>
          <w:szCs w:val="22"/>
        </w:rPr>
        <w:t>Bdq</w:t>
      </w:r>
      <w:proofErr w:type="spellEnd"/>
      <w:r w:rsidRPr="00B336C7">
        <w:rPr>
          <w:rFonts w:ascii="Calibri" w:hAnsi="Calibri"/>
          <w:sz w:val="22"/>
          <w:szCs w:val="22"/>
        </w:rPr>
        <w:t>), Linezolid (</w:t>
      </w:r>
      <w:proofErr w:type="spellStart"/>
      <w:r w:rsidRPr="00B336C7">
        <w:rPr>
          <w:rFonts w:ascii="Calibri" w:hAnsi="Calibri"/>
          <w:sz w:val="22"/>
          <w:szCs w:val="22"/>
        </w:rPr>
        <w:t>Lzd</w:t>
      </w:r>
      <w:proofErr w:type="spellEnd"/>
      <w:r w:rsidRPr="00B336C7">
        <w:rPr>
          <w:rFonts w:ascii="Calibri" w:hAnsi="Calibri"/>
          <w:sz w:val="22"/>
          <w:szCs w:val="22"/>
        </w:rPr>
        <w:t>), Delamanid (</w:t>
      </w:r>
      <w:proofErr w:type="spellStart"/>
      <w:r w:rsidRPr="00B336C7">
        <w:rPr>
          <w:rFonts w:ascii="Calibri" w:hAnsi="Calibri"/>
          <w:sz w:val="22"/>
          <w:szCs w:val="22"/>
        </w:rPr>
        <w:t>Dlm</w:t>
      </w:r>
      <w:proofErr w:type="spellEnd"/>
      <w:r w:rsidRPr="00B336C7">
        <w:rPr>
          <w:rFonts w:ascii="Calibri" w:hAnsi="Calibri"/>
          <w:sz w:val="22"/>
          <w:szCs w:val="22"/>
        </w:rPr>
        <w:t>), Clofazimine (</w:t>
      </w:r>
      <w:proofErr w:type="spellStart"/>
      <w:r w:rsidRPr="00B336C7">
        <w:rPr>
          <w:rFonts w:ascii="Calibri" w:hAnsi="Calibri"/>
          <w:sz w:val="22"/>
          <w:szCs w:val="22"/>
        </w:rPr>
        <w:t>Cfz</w:t>
      </w:r>
      <w:proofErr w:type="spellEnd"/>
      <w:r w:rsidRPr="00B336C7">
        <w:rPr>
          <w:rFonts w:ascii="Calibri" w:hAnsi="Calibri"/>
          <w:sz w:val="22"/>
          <w:szCs w:val="22"/>
        </w:rPr>
        <w:t xml:space="preserve">) for Fluoroquinolone </w:t>
      </w:r>
      <w:r w:rsidRPr="00B336C7">
        <w:rPr>
          <w:rFonts w:ascii="Calibri" w:hAnsi="Calibri"/>
          <w:sz w:val="22"/>
          <w:szCs w:val="22"/>
        </w:rPr>
        <w:t>Resistant</w:t>
      </w:r>
      <w:r w:rsidRPr="00B336C7">
        <w:rPr>
          <w:rFonts w:ascii="Calibri" w:hAnsi="Calibri"/>
          <w:sz w:val="22"/>
          <w:szCs w:val="22"/>
        </w:rPr>
        <w:t xml:space="preserve"> MDR/RR TB patients</w:t>
      </w:r>
    </w:p>
    <w:p w:rsidR="00BE6655" w:rsidRPr="00251B48" w:rsidRDefault="00BE6655" w:rsidP="00BE6655">
      <w:pPr>
        <w:spacing w:line="240" w:lineRule="auto"/>
        <w:rPr>
          <w:rFonts w:ascii="Calibri" w:hAnsi="Calibri"/>
          <w:b/>
          <w:sz w:val="22"/>
          <w:szCs w:val="22"/>
        </w:rPr>
      </w:pPr>
      <w:r w:rsidRPr="00251B48">
        <w:rPr>
          <w:rFonts w:ascii="Calibri" w:hAnsi="Calibri"/>
          <w:b/>
          <w:bCs/>
          <w:color w:val="000000"/>
          <w:kern w:val="24"/>
          <w:sz w:val="22"/>
          <w:szCs w:val="22"/>
          <w:lang w:eastAsia="en-PH"/>
        </w:rPr>
        <w:t xml:space="preserve">Effectiveness    </w:t>
      </w:r>
    </w:p>
    <w:p w:rsidR="00BE6655" w:rsidRPr="00251B48" w:rsidRDefault="00BE6655" w:rsidP="00BE6655">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bCs/>
          <w:color w:val="000000"/>
          <w:kern w:val="24"/>
          <w:sz w:val="22"/>
          <w:szCs w:val="22"/>
          <w:lang w:eastAsia="en-PH"/>
        </w:rPr>
        <w:t>Interim treatment outcomes (at 4th and 6th mo</w:t>
      </w:r>
      <w:r>
        <w:rPr>
          <w:rFonts w:ascii="Calibri" w:hAnsi="Calibri"/>
          <w:bCs/>
          <w:color w:val="000000"/>
          <w:kern w:val="24"/>
          <w:sz w:val="22"/>
          <w:szCs w:val="22"/>
          <w:lang w:eastAsia="en-PH"/>
        </w:rPr>
        <w:t>nths</w:t>
      </w:r>
      <w:r>
        <w:rPr>
          <w:rFonts w:ascii="Calibri" w:hAnsi="Calibri"/>
          <w:bCs/>
          <w:color w:val="000000"/>
          <w:kern w:val="24"/>
          <w:sz w:val="22"/>
          <w:szCs w:val="22"/>
          <w:lang w:eastAsia="en-PH"/>
        </w:rPr>
        <w:t>)</w:t>
      </w:r>
    </w:p>
    <w:p w:rsidR="00BE6655" w:rsidRPr="00251B48" w:rsidRDefault="00BE6655" w:rsidP="00BE6655">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bCs/>
          <w:color w:val="000000"/>
          <w:kern w:val="24"/>
          <w:sz w:val="22"/>
          <w:szCs w:val="22"/>
          <w:lang w:eastAsia="en-PH"/>
        </w:rPr>
        <w:t>End of treatment outcome (Relapse rate at 6 and 12 months after the end of treatment)</w:t>
      </w:r>
    </w:p>
    <w:p w:rsidR="00BE6655" w:rsidRPr="00251B48" w:rsidRDefault="00BE6655" w:rsidP="00BE6655">
      <w:pPr>
        <w:spacing w:before="1" w:line="240" w:lineRule="auto"/>
        <w:rPr>
          <w:rFonts w:ascii="Calibri" w:hAnsi="Calibri"/>
          <w:b/>
          <w:sz w:val="22"/>
          <w:szCs w:val="22"/>
        </w:rPr>
      </w:pPr>
    </w:p>
    <w:p w:rsidR="00BE6655" w:rsidRDefault="00BE6655" w:rsidP="00BE6655">
      <w:pPr>
        <w:spacing w:line="240" w:lineRule="auto"/>
        <w:rPr>
          <w:rFonts w:ascii="Calibri" w:eastAsia="Calibri" w:hAnsi="Calibri" w:cs="Calibri"/>
          <w:sz w:val="22"/>
          <w:szCs w:val="22"/>
        </w:rPr>
      </w:pPr>
      <w:r>
        <w:rPr>
          <w:rFonts w:ascii="Calibri" w:eastAsia="Calibri" w:hAnsi="Calibri" w:cs="Calibri"/>
          <w:b/>
          <w:color w:val="000000"/>
          <w:sz w:val="22"/>
          <w:szCs w:val="22"/>
        </w:rPr>
        <w:t>Operational feasibility</w:t>
      </w:r>
    </w:p>
    <w:p w:rsidR="00BE6655" w:rsidRDefault="00BE6655" w:rsidP="00BE6655">
      <w:pPr>
        <w:numPr>
          <w:ilvl w:val="0"/>
          <w:numId w:val="34"/>
        </w:numPr>
        <w:spacing w:line="240" w:lineRule="auto"/>
        <w:rPr>
          <w:color w:val="000000"/>
          <w:sz w:val="22"/>
          <w:szCs w:val="22"/>
        </w:rPr>
      </w:pPr>
      <w:r>
        <w:rPr>
          <w:rFonts w:ascii="Calibri" w:eastAsia="Calibri" w:hAnsi="Calibri" w:cs="Calibri"/>
          <w:color w:val="000000"/>
          <w:sz w:val="22"/>
          <w:szCs w:val="22"/>
        </w:rPr>
        <w:t>Proportion of enrolled patients on the study regimen (MDR-TB / RR-TB patients of the total MDR-TB/RR-TB patients detected and  enrolled on drug resistant TB treatment)</w:t>
      </w:r>
    </w:p>
    <w:p w:rsidR="00BE6655" w:rsidRDefault="00BE6655" w:rsidP="00BE6655">
      <w:pPr>
        <w:numPr>
          <w:ilvl w:val="0"/>
          <w:numId w:val="34"/>
        </w:numPr>
        <w:spacing w:line="240" w:lineRule="auto"/>
        <w:rPr>
          <w:color w:val="000000"/>
          <w:sz w:val="22"/>
          <w:szCs w:val="22"/>
        </w:rPr>
      </w:pPr>
      <w:r>
        <w:rPr>
          <w:rFonts w:ascii="Calibri" w:eastAsia="Calibri" w:hAnsi="Calibri" w:cs="Calibri"/>
          <w:color w:val="000000"/>
          <w:sz w:val="22"/>
          <w:szCs w:val="22"/>
        </w:rPr>
        <w:t>Adherence of the treatment facilities to the study protocol procedures</w:t>
      </w:r>
    </w:p>
    <w:p w:rsidR="00BE6655" w:rsidRDefault="00BE6655" w:rsidP="00BE6655">
      <w:pPr>
        <w:numPr>
          <w:ilvl w:val="0"/>
          <w:numId w:val="34"/>
        </w:numPr>
        <w:spacing w:line="240" w:lineRule="auto"/>
        <w:rPr>
          <w:color w:val="000000"/>
          <w:sz w:val="22"/>
          <w:szCs w:val="22"/>
        </w:rPr>
      </w:pPr>
      <w:r>
        <w:rPr>
          <w:rFonts w:ascii="Calibri" w:eastAsia="Calibri" w:hAnsi="Calibri" w:cs="Calibri"/>
          <w:color w:val="000000"/>
          <w:sz w:val="22"/>
          <w:szCs w:val="22"/>
        </w:rPr>
        <w:t>Acceptability by the managers (national and regional), treatment centers, satellite treatment centers  and patients (qualitative analysis)</w:t>
      </w:r>
    </w:p>
    <w:p w:rsidR="00BE6655" w:rsidRDefault="00BE6655" w:rsidP="00BE6655">
      <w:pPr>
        <w:spacing w:before="1" w:line="240" w:lineRule="auto"/>
        <w:rPr>
          <w:rFonts w:ascii="Calibri" w:eastAsia="Calibri" w:hAnsi="Calibri" w:cs="Calibri"/>
          <w:sz w:val="22"/>
          <w:szCs w:val="22"/>
        </w:rPr>
      </w:pPr>
    </w:p>
    <w:p w:rsidR="00BE6655" w:rsidRDefault="00BE6655" w:rsidP="00BE6655">
      <w:pPr>
        <w:spacing w:line="240" w:lineRule="auto"/>
        <w:rPr>
          <w:rFonts w:ascii="Calibri" w:eastAsia="Calibri" w:hAnsi="Calibri" w:cs="Calibri"/>
          <w:color w:val="000000"/>
          <w:sz w:val="22"/>
          <w:szCs w:val="22"/>
          <w:u w:val="single"/>
        </w:rPr>
      </w:pPr>
      <w:r>
        <w:rPr>
          <w:rFonts w:ascii="Calibri" w:eastAsia="Calibri" w:hAnsi="Calibri" w:cs="Calibri"/>
          <w:b/>
          <w:sz w:val="22"/>
          <w:szCs w:val="22"/>
          <w:u w:val="single"/>
        </w:rPr>
        <w:t>Secondary objective</w:t>
      </w:r>
    </w:p>
    <w:p w:rsidR="00BE6655" w:rsidRPr="007C3C0F" w:rsidRDefault="00BE6655" w:rsidP="00BE6655">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sz w:val="22"/>
          <w:szCs w:val="22"/>
        </w:rPr>
        <w:t>To evaluate the safety and tolerability (f</w:t>
      </w:r>
      <w:r w:rsidRPr="00251B48">
        <w:rPr>
          <w:rFonts w:ascii="Calibri" w:hAnsi="Calibri"/>
          <w:bCs/>
          <w:color w:val="000000"/>
          <w:kern w:val="24"/>
          <w:sz w:val="22"/>
          <w:szCs w:val="22"/>
          <w:lang w:eastAsia="en-PH"/>
        </w:rPr>
        <w:t xml:space="preserve">requency and severity of </w:t>
      </w:r>
      <w:r>
        <w:rPr>
          <w:rFonts w:ascii="Calibri" w:hAnsi="Calibri"/>
          <w:bCs/>
          <w:color w:val="000000"/>
          <w:kern w:val="24"/>
          <w:sz w:val="22"/>
          <w:szCs w:val="22"/>
          <w:lang w:eastAsia="en-PH"/>
        </w:rPr>
        <w:t>adverse Drug reactions (</w:t>
      </w:r>
      <w:r w:rsidRPr="00251B48">
        <w:rPr>
          <w:rFonts w:ascii="Calibri" w:hAnsi="Calibri"/>
          <w:bCs/>
          <w:color w:val="000000"/>
          <w:kern w:val="24"/>
          <w:sz w:val="22"/>
          <w:szCs w:val="22"/>
          <w:lang w:eastAsia="en-PH"/>
        </w:rPr>
        <w:t>ADRs</w:t>
      </w:r>
      <w:r>
        <w:rPr>
          <w:rFonts w:ascii="Calibri" w:hAnsi="Calibri"/>
          <w:bCs/>
          <w:color w:val="000000"/>
          <w:kern w:val="24"/>
          <w:sz w:val="22"/>
          <w:szCs w:val="22"/>
          <w:lang w:eastAsia="en-PH"/>
        </w:rPr>
        <w:t>)</w:t>
      </w:r>
      <w:r w:rsidRPr="00251B48">
        <w:rPr>
          <w:rFonts w:ascii="Calibri" w:hAnsi="Calibri"/>
          <w:sz w:val="22"/>
          <w:szCs w:val="22"/>
        </w:rPr>
        <w:t xml:space="preserve">) of a treatment regimen of </w:t>
      </w:r>
      <w:r>
        <w:rPr>
          <w:rFonts w:ascii="Calibri" w:hAnsi="Calibri"/>
          <w:sz w:val="22"/>
          <w:szCs w:val="22"/>
        </w:rPr>
        <w:t>40</w:t>
      </w:r>
      <w:r w:rsidRPr="00251B48">
        <w:rPr>
          <w:rFonts w:ascii="Calibri" w:hAnsi="Calibri"/>
          <w:sz w:val="22"/>
          <w:szCs w:val="22"/>
        </w:rPr>
        <w:t xml:space="preserve"> weeks (9 months) duration consisting of </w:t>
      </w:r>
      <w:r w:rsidRPr="00251B48">
        <w:rPr>
          <w:rFonts w:ascii="Calibri" w:hAnsi="Calibri"/>
          <w:b/>
          <w:sz w:val="22"/>
          <w:szCs w:val="22"/>
          <w:lang w:val="en-SG"/>
        </w:rPr>
        <w:t xml:space="preserve">9 </w:t>
      </w:r>
      <w:proofErr w:type="spellStart"/>
      <w:r w:rsidRPr="00251B48">
        <w:rPr>
          <w:rFonts w:ascii="Calibri" w:hAnsi="Calibri"/>
          <w:b/>
          <w:sz w:val="22"/>
          <w:szCs w:val="22"/>
          <w:lang w:val="en-SG"/>
        </w:rPr>
        <w:t>Bdq-Lzd-Lfx-Cfz</w:t>
      </w:r>
      <w:proofErr w:type="spellEnd"/>
      <w:r w:rsidRPr="00251B48">
        <w:rPr>
          <w:rFonts w:ascii="Calibri" w:hAnsi="Calibri"/>
          <w:sz w:val="22"/>
          <w:szCs w:val="22"/>
          <w:lang w:val="en-SG"/>
        </w:rPr>
        <w:t xml:space="preserve"> </w:t>
      </w:r>
      <w:r w:rsidRPr="00251B48">
        <w:rPr>
          <w:rFonts w:ascii="Calibri" w:hAnsi="Calibri"/>
          <w:sz w:val="22"/>
          <w:szCs w:val="22"/>
        </w:rPr>
        <w:t xml:space="preserve">in patients with </w:t>
      </w:r>
      <w:r>
        <w:rPr>
          <w:rFonts w:ascii="Calibri" w:hAnsi="Calibri"/>
          <w:sz w:val="22"/>
          <w:szCs w:val="22"/>
        </w:rPr>
        <w:t>Fluoroquinolone</w:t>
      </w:r>
      <w:r>
        <w:rPr>
          <w:rFonts w:ascii="Calibri" w:hAnsi="Calibri"/>
          <w:sz w:val="22"/>
          <w:szCs w:val="22"/>
        </w:rPr>
        <w:t xml:space="preserve"> Susceptible </w:t>
      </w:r>
      <w:r w:rsidRPr="00251B48">
        <w:rPr>
          <w:rFonts w:ascii="Calibri" w:hAnsi="Calibri"/>
          <w:sz w:val="22"/>
          <w:szCs w:val="22"/>
        </w:rPr>
        <w:t>RR</w:t>
      </w:r>
      <w:r>
        <w:rPr>
          <w:rFonts w:ascii="Calibri" w:hAnsi="Calibri"/>
          <w:sz w:val="22"/>
          <w:szCs w:val="22"/>
        </w:rPr>
        <w:t>/MDR</w:t>
      </w:r>
      <w:r w:rsidRPr="00251B48">
        <w:rPr>
          <w:rFonts w:ascii="Calibri" w:hAnsi="Calibri"/>
          <w:sz w:val="22"/>
          <w:szCs w:val="22"/>
        </w:rPr>
        <w:t xml:space="preserve"> TB </w:t>
      </w:r>
    </w:p>
    <w:p w:rsidR="00BE6655" w:rsidRPr="00B746C0" w:rsidRDefault="00BE6655" w:rsidP="00BE6655">
      <w:pPr>
        <w:numPr>
          <w:ilvl w:val="0"/>
          <w:numId w:val="34"/>
        </w:numPr>
        <w:spacing w:line="240" w:lineRule="auto"/>
        <w:contextualSpacing/>
        <w:textAlignment w:val="baseline"/>
        <w:rPr>
          <w:rFonts w:ascii="Calibri" w:hAnsi="Calibri"/>
          <w:bCs/>
          <w:color w:val="000000"/>
          <w:kern w:val="24"/>
          <w:sz w:val="22"/>
          <w:szCs w:val="22"/>
          <w:lang w:eastAsia="en-PH"/>
        </w:rPr>
      </w:pPr>
      <w:r w:rsidRPr="00251B48">
        <w:rPr>
          <w:rFonts w:ascii="Calibri" w:hAnsi="Calibri"/>
          <w:sz w:val="22"/>
          <w:szCs w:val="22"/>
        </w:rPr>
        <w:t>To evaluate the safety and tolerability (f</w:t>
      </w:r>
      <w:r w:rsidRPr="00251B48">
        <w:rPr>
          <w:rFonts w:ascii="Calibri" w:hAnsi="Calibri"/>
          <w:bCs/>
          <w:color w:val="000000"/>
          <w:kern w:val="24"/>
          <w:sz w:val="22"/>
          <w:szCs w:val="22"/>
          <w:lang w:eastAsia="en-PH"/>
        </w:rPr>
        <w:t xml:space="preserve">requency and severity of </w:t>
      </w:r>
      <w:r>
        <w:rPr>
          <w:rFonts w:ascii="Calibri" w:hAnsi="Calibri"/>
          <w:bCs/>
          <w:color w:val="000000"/>
          <w:kern w:val="24"/>
          <w:sz w:val="22"/>
          <w:szCs w:val="22"/>
          <w:lang w:eastAsia="en-PH"/>
        </w:rPr>
        <w:t>adverse Drug reactions (</w:t>
      </w:r>
      <w:r w:rsidRPr="00251B48">
        <w:rPr>
          <w:rFonts w:ascii="Calibri" w:hAnsi="Calibri"/>
          <w:bCs/>
          <w:color w:val="000000"/>
          <w:kern w:val="24"/>
          <w:sz w:val="22"/>
          <w:szCs w:val="22"/>
          <w:lang w:eastAsia="en-PH"/>
        </w:rPr>
        <w:t>ADRs</w:t>
      </w:r>
      <w:r>
        <w:rPr>
          <w:rFonts w:ascii="Calibri" w:hAnsi="Calibri"/>
          <w:bCs/>
          <w:color w:val="000000"/>
          <w:kern w:val="24"/>
          <w:sz w:val="22"/>
          <w:szCs w:val="22"/>
          <w:lang w:eastAsia="en-PH"/>
        </w:rPr>
        <w:t>)</w:t>
      </w:r>
      <w:r w:rsidRPr="00251B48">
        <w:rPr>
          <w:rFonts w:ascii="Calibri" w:hAnsi="Calibri"/>
          <w:sz w:val="22"/>
          <w:szCs w:val="22"/>
        </w:rPr>
        <w:t xml:space="preserve">) of a treatment regimen of </w:t>
      </w:r>
      <w:r>
        <w:rPr>
          <w:rFonts w:ascii="Calibri" w:hAnsi="Calibri"/>
          <w:sz w:val="22"/>
          <w:szCs w:val="22"/>
        </w:rPr>
        <w:t>40</w:t>
      </w:r>
      <w:r w:rsidRPr="00251B48">
        <w:rPr>
          <w:rFonts w:ascii="Calibri" w:hAnsi="Calibri"/>
          <w:sz w:val="22"/>
          <w:szCs w:val="22"/>
        </w:rPr>
        <w:t xml:space="preserve"> weeks (9 months) duration consisting of </w:t>
      </w:r>
      <w:r w:rsidRPr="00251B48">
        <w:rPr>
          <w:rFonts w:ascii="Calibri" w:hAnsi="Calibri"/>
          <w:b/>
          <w:sz w:val="22"/>
          <w:szCs w:val="22"/>
          <w:lang w:val="en-SG"/>
        </w:rPr>
        <w:t xml:space="preserve">9 </w:t>
      </w:r>
      <w:proofErr w:type="spellStart"/>
      <w:r w:rsidRPr="00251B48">
        <w:rPr>
          <w:rFonts w:ascii="Calibri" w:hAnsi="Calibri"/>
          <w:b/>
          <w:sz w:val="22"/>
          <w:szCs w:val="22"/>
          <w:lang w:val="en-SG"/>
        </w:rPr>
        <w:t>Bdq-</w:t>
      </w:r>
      <w:r>
        <w:rPr>
          <w:rFonts w:ascii="Calibri" w:hAnsi="Calibri"/>
          <w:b/>
          <w:sz w:val="22"/>
          <w:szCs w:val="22"/>
          <w:lang w:val="en-SG"/>
        </w:rPr>
        <w:t>Dlm</w:t>
      </w:r>
      <w:r w:rsidRPr="00251B48">
        <w:rPr>
          <w:rFonts w:ascii="Calibri" w:hAnsi="Calibri"/>
          <w:b/>
          <w:sz w:val="22"/>
          <w:szCs w:val="22"/>
          <w:lang w:val="en-SG"/>
        </w:rPr>
        <w:t>-Lfx-Cfz</w:t>
      </w:r>
      <w:proofErr w:type="spellEnd"/>
      <w:r w:rsidRPr="00251B48">
        <w:rPr>
          <w:rFonts w:ascii="Calibri" w:hAnsi="Calibri"/>
          <w:sz w:val="22"/>
          <w:szCs w:val="22"/>
          <w:lang w:val="en-SG"/>
        </w:rPr>
        <w:t xml:space="preserve"> </w:t>
      </w:r>
      <w:r w:rsidRPr="00251B48">
        <w:rPr>
          <w:rFonts w:ascii="Calibri" w:hAnsi="Calibri"/>
          <w:sz w:val="22"/>
          <w:szCs w:val="22"/>
        </w:rPr>
        <w:t xml:space="preserve">in patients with </w:t>
      </w:r>
      <w:r>
        <w:rPr>
          <w:rFonts w:ascii="Calibri" w:hAnsi="Calibri"/>
          <w:sz w:val="22"/>
          <w:szCs w:val="22"/>
        </w:rPr>
        <w:t>Fluoroquinolone</w:t>
      </w:r>
      <w:r>
        <w:rPr>
          <w:rFonts w:ascii="Calibri" w:hAnsi="Calibri"/>
          <w:sz w:val="22"/>
          <w:szCs w:val="22"/>
        </w:rPr>
        <w:t xml:space="preserve"> Resistant </w:t>
      </w:r>
      <w:r w:rsidRPr="00251B48">
        <w:rPr>
          <w:rFonts w:ascii="Calibri" w:hAnsi="Calibri"/>
          <w:sz w:val="22"/>
          <w:szCs w:val="22"/>
        </w:rPr>
        <w:t>RR</w:t>
      </w:r>
      <w:r>
        <w:rPr>
          <w:rFonts w:ascii="Calibri" w:hAnsi="Calibri"/>
          <w:sz w:val="22"/>
          <w:szCs w:val="22"/>
        </w:rPr>
        <w:t>/MDR</w:t>
      </w:r>
      <w:r w:rsidRPr="00251B48">
        <w:rPr>
          <w:rFonts w:ascii="Calibri" w:hAnsi="Calibri"/>
          <w:sz w:val="22"/>
          <w:szCs w:val="22"/>
        </w:rPr>
        <w:t xml:space="preserve"> TB </w:t>
      </w:r>
    </w:p>
    <w:p w:rsidR="00BE6655" w:rsidRPr="00032F57" w:rsidRDefault="00BE6655" w:rsidP="00BE6655">
      <w:pPr>
        <w:numPr>
          <w:ilvl w:val="0"/>
          <w:numId w:val="34"/>
        </w:numPr>
        <w:spacing w:line="240" w:lineRule="auto"/>
      </w:pPr>
      <w:r>
        <w:rPr>
          <w:rFonts w:ascii="Calibri" w:eastAsia="Calibri" w:hAnsi="Calibri" w:cs="Calibri"/>
          <w:sz w:val="22"/>
          <w:szCs w:val="22"/>
        </w:rPr>
        <w:t>To determine the time to sputum culture conversion with this combination treatment regimen</w:t>
      </w:r>
    </w:p>
    <w:p w:rsidR="00867794" w:rsidRDefault="00BE6655" w:rsidP="00BE6655">
      <w:pPr>
        <w:spacing w:line="240" w:lineRule="auto"/>
        <w:rPr>
          <w:rFonts w:ascii="Calibri" w:eastAsia="Calibri" w:hAnsi="Calibri" w:cs="Calibri"/>
        </w:rPr>
      </w:pPr>
      <w:r w:rsidRPr="00032F57">
        <w:rPr>
          <w:rFonts w:ascii="Calibri" w:hAnsi="Calibri"/>
          <w:sz w:val="22"/>
          <w:szCs w:val="22"/>
        </w:rPr>
        <w:t>T</w:t>
      </w:r>
      <w:r>
        <w:rPr>
          <w:rFonts w:ascii="Calibri" w:hAnsi="Calibri"/>
          <w:sz w:val="22"/>
          <w:szCs w:val="22"/>
        </w:rPr>
        <w:t xml:space="preserve">o measure </w:t>
      </w:r>
      <w:r w:rsidRPr="00032F57">
        <w:rPr>
          <w:rFonts w:ascii="Calibri" w:hAnsi="Calibri"/>
          <w:sz w:val="22"/>
          <w:szCs w:val="22"/>
        </w:rPr>
        <w:t>loss to follow up</w:t>
      </w:r>
    </w:p>
    <w:p w:rsidR="00867794" w:rsidRDefault="00867794">
      <w:pPr>
        <w:spacing w:line="240" w:lineRule="auto"/>
        <w:ind w:left="360"/>
        <w:rPr>
          <w:rFonts w:ascii="Calibri" w:eastAsia="Calibri" w:hAnsi="Calibri" w:cs="Calibri"/>
        </w:rPr>
      </w:pPr>
    </w:p>
    <w:p w:rsidR="00867794" w:rsidRDefault="00CA5D02">
      <w:pPr>
        <w:pStyle w:val="Heading1"/>
        <w:ind w:left="0"/>
      </w:pPr>
      <w:bookmarkStart w:id="11" w:name="_3rdcrjn" w:colFirst="0" w:colLast="0"/>
      <w:bookmarkEnd w:id="11"/>
      <w:r>
        <w:t>Timeline</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The patient enrollment will be ongoing for two years. All enrolled patients will be followed after the completion of therapy for 60 weeks (12 months). Given maximum treatment duration of 40 weeks (9 months) and enrollment completion in 6 months, full data collection and analysis will be completed in 39 months.</w:t>
      </w:r>
    </w:p>
    <w:p w:rsidR="00867794" w:rsidRDefault="00867794">
      <w:pPr>
        <w:spacing w:line="240" w:lineRule="auto"/>
        <w:rPr>
          <w:rFonts w:ascii="Calibri" w:eastAsia="Calibri" w:hAnsi="Calibri" w:cs="Calibri"/>
        </w:rPr>
      </w:pPr>
    </w:p>
    <w:p w:rsidR="00867794" w:rsidRDefault="00867794">
      <w:pPr>
        <w:spacing w:line="240" w:lineRule="auto"/>
        <w:rPr>
          <w:rFonts w:ascii="Calibri" w:eastAsia="Calibri" w:hAnsi="Calibri" w:cs="Calibri"/>
        </w:rPr>
      </w:pPr>
      <w:bookmarkStart w:id="12" w:name="_26in1rg" w:colFirst="0" w:colLast="0"/>
      <w:bookmarkEnd w:id="12"/>
    </w:p>
    <w:p w:rsidR="00867794" w:rsidRDefault="00CA5D02">
      <w:pPr>
        <w:pStyle w:val="Heading1"/>
      </w:pPr>
      <w:r>
        <w:t>PATIENT POPULATION</w:t>
      </w:r>
    </w:p>
    <w:p w:rsidR="00867794" w:rsidRDefault="00867794">
      <w:pPr>
        <w:pStyle w:val="Heading1"/>
      </w:pPr>
      <w:bookmarkStart w:id="13" w:name="_lnxbz9" w:colFirst="0" w:colLast="0"/>
      <w:bookmarkEnd w:id="13"/>
    </w:p>
    <w:p w:rsidR="00867794" w:rsidRDefault="00CA5D02">
      <w:pPr>
        <w:pStyle w:val="Heading1"/>
      </w:pPr>
      <w:r>
        <w:t xml:space="preserve">Study site inclusion criteria </w:t>
      </w:r>
    </w:p>
    <w:p w:rsidR="00867794" w:rsidRDefault="00CA5D02">
      <w:pPr>
        <w:spacing w:line="240" w:lineRule="auto"/>
        <w:ind w:firstLine="360"/>
        <w:rPr>
          <w:rFonts w:ascii="Calibri" w:eastAsia="Calibri" w:hAnsi="Calibri" w:cs="Calibri"/>
        </w:rPr>
      </w:pPr>
      <w:r>
        <w:rPr>
          <w:rFonts w:ascii="Calibri" w:eastAsia="Calibri" w:hAnsi="Calibri" w:cs="Calibri"/>
        </w:rPr>
        <w:t>Participating study sites are required to meet the following criteria:</w:t>
      </w:r>
    </w:p>
    <w:p w:rsidR="00867794" w:rsidRDefault="00CA5D02">
      <w:pPr>
        <w:numPr>
          <w:ilvl w:val="0"/>
          <w:numId w:val="17"/>
        </w:numPr>
        <w:spacing w:line="240" w:lineRule="auto"/>
      </w:pPr>
      <w:r>
        <w:rPr>
          <w:rFonts w:ascii="Calibri" w:eastAsia="Calibri" w:hAnsi="Calibri" w:cs="Calibri"/>
        </w:rPr>
        <w:t>Experience in treating MDR-TB patients adapting Short treatment regimen (STR) and/or working with new TB medications (BDQ, DLM) for at least one year</w:t>
      </w:r>
    </w:p>
    <w:p w:rsidR="00867794" w:rsidRDefault="00CA5D02">
      <w:pPr>
        <w:numPr>
          <w:ilvl w:val="0"/>
          <w:numId w:val="17"/>
        </w:numPr>
        <w:spacing w:line="240" w:lineRule="auto"/>
      </w:pPr>
      <w:r>
        <w:rPr>
          <w:rFonts w:ascii="Calibri" w:eastAsia="Calibri" w:hAnsi="Calibri" w:cs="Calibri"/>
        </w:rPr>
        <w:t>Support from the Tuberculosis Control Program at national or regional level</w:t>
      </w:r>
    </w:p>
    <w:p w:rsidR="00867794" w:rsidRDefault="00CA5D02">
      <w:pPr>
        <w:numPr>
          <w:ilvl w:val="0"/>
          <w:numId w:val="17"/>
        </w:numPr>
        <w:spacing w:line="240" w:lineRule="auto"/>
      </w:pPr>
      <w:r>
        <w:rPr>
          <w:rFonts w:ascii="Calibri" w:eastAsia="Calibri" w:hAnsi="Calibri" w:cs="Calibri"/>
        </w:rPr>
        <w:t xml:space="preserve"> Provide a document expressing interest to participate in the study signed by a Head of the facility</w:t>
      </w:r>
    </w:p>
    <w:p w:rsidR="00867794" w:rsidRDefault="00CA5D02">
      <w:pPr>
        <w:numPr>
          <w:ilvl w:val="0"/>
          <w:numId w:val="17"/>
        </w:numPr>
        <w:spacing w:line="240" w:lineRule="auto"/>
      </w:pPr>
      <w:r>
        <w:rPr>
          <w:rFonts w:ascii="Calibri" w:eastAsia="Calibri" w:hAnsi="Calibri" w:cs="Calibri"/>
        </w:rPr>
        <w:t>Suitable study site staff and facilities for close supervision of patients in treatment and follow up</w:t>
      </w:r>
    </w:p>
    <w:p w:rsidR="00867794" w:rsidRDefault="00CA5D02">
      <w:pPr>
        <w:numPr>
          <w:ilvl w:val="0"/>
          <w:numId w:val="17"/>
        </w:numPr>
        <w:spacing w:line="240" w:lineRule="auto"/>
      </w:pPr>
      <w:r>
        <w:rPr>
          <w:rFonts w:ascii="Calibri" w:eastAsia="Calibri" w:hAnsi="Calibri" w:cs="Calibri"/>
        </w:rPr>
        <w:t>Study site staff willing to enroll all eligible patients into the study. This site would ideally function as a single coordinating/enrolling facility and work with satellite sites for treatment and follow-up</w:t>
      </w:r>
    </w:p>
    <w:p w:rsidR="00867794" w:rsidRDefault="00CA5D02">
      <w:pPr>
        <w:numPr>
          <w:ilvl w:val="0"/>
          <w:numId w:val="17"/>
        </w:numPr>
        <w:spacing w:line="240" w:lineRule="auto"/>
      </w:pPr>
      <w:r>
        <w:rPr>
          <w:rFonts w:ascii="Calibri" w:eastAsia="Calibri" w:hAnsi="Calibri" w:cs="Calibri"/>
        </w:rPr>
        <w:t xml:space="preserve">Acceptable plans for close supervision of patients in treatment and follow-up (evaluation of the effectiveness and pharmacovigilance) </w:t>
      </w:r>
    </w:p>
    <w:p w:rsidR="00867794" w:rsidRDefault="00CA5D02">
      <w:pPr>
        <w:numPr>
          <w:ilvl w:val="0"/>
          <w:numId w:val="17"/>
        </w:numPr>
        <w:spacing w:line="240" w:lineRule="auto"/>
      </w:pPr>
      <w:r>
        <w:rPr>
          <w:rFonts w:ascii="Calibri" w:eastAsia="Calibri" w:hAnsi="Calibri" w:cs="Calibri"/>
        </w:rPr>
        <w:t>Willingness to offer HIV testing to all patients who wish to participate in the study, and have all HIV clinical management services available (including provision of antiretroviral therapy, ART)</w:t>
      </w:r>
    </w:p>
    <w:p w:rsidR="00867794" w:rsidRDefault="00CA5D02">
      <w:pPr>
        <w:numPr>
          <w:ilvl w:val="0"/>
          <w:numId w:val="17"/>
        </w:numPr>
        <w:spacing w:line="240" w:lineRule="auto"/>
      </w:pPr>
      <w:r>
        <w:rPr>
          <w:rFonts w:ascii="Calibri" w:eastAsia="Calibri" w:hAnsi="Calibri" w:cs="Calibri"/>
        </w:rPr>
        <w:t>Access to the network of well-functioning smear microscopy laboratories and laboratories performing cultures, with a system of quality assurance</w:t>
      </w:r>
    </w:p>
    <w:p w:rsidR="00867794" w:rsidRDefault="00CA5D02">
      <w:pPr>
        <w:numPr>
          <w:ilvl w:val="0"/>
          <w:numId w:val="17"/>
        </w:numPr>
        <w:spacing w:line="240" w:lineRule="auto"/>
      </w:pPr>
      <w:r>
        <w:rPr>
          <w:rFonts w:ascii="Calibri" w:eastAsia="Calibri" w:hAnsi="Calibri" w:cs="Calibri"/>
        </w:rPr>
        <w:t xml:space="preserve">Access to drug susceptibility testing (DST) and rapid genotypic line-probe assay (LPA) for isoniazid, rifampicin, second-line injectables (SLI) and fluoroquinolones of the required quality (or ability to quickly build capacity for this testing) as well as access to </w:t>
      </w:r>
      <w:proofErr w:type="spellStart"/>
      <w:r>
        <w:rPr>
          <w:rFonts w:ascii="Calibri" w:eastAsia="Calibri" w:hAnsi="Calibri" w:cs="Calibri"/>
        </w:rPr>
        <w:t>GeneXpert</w:t>
      </w:r>
      <w:proofErr w:type="spellEnd"/>
      <w:r>
        <w:rPr>
          <w:rFonts w:ascii="Calibri" w:eastAsia="Calibri" w:hAnsi="Calibri" w:cs="Calibri"/>
        </w:rPr>
        <w:t xml:space="preserve"> testing</w:t>
      </w:r>
    </w:p>
    <w:p w:rsidR="00867794" w:rsidRDefault="00CA5D02">
      <w:pPr>
        <w:numPr>
          <w:ilvl w:val="0"/>
          <w:numId w:val="17"/>
        </w:numPr>
        <w:spacing w:line="240" w:lineRule="auto"/>
      </w:pPr>
      <w:r>
        <w:rPr>
          <w:rFonts w:ascii="Calibri" w:eastAsia="Calibri" w:hAnsi="Calibri" w:cs="Calibri"/>
        </w:rPr>
        <w:t>Access to routine blood and serum testing (including complete blood counts and biochemistries)</w:t>
      </w:r>
    </w:p>
    <w:p w:rsidR="00867794" w:rsidRDefault="00CA5D02">
      <w:pPr>
        <w:numPr>
          <w:ilvl w:val="0"/>
          <w:numId w:val="17"/>
        </w:numPr>
        <w:spacing w:line="240" w:lineRule="auto"/>
      </w:pPr>
      <w:r>
        <w:rPr>
          <w:rFonts w:ascii="Calibri" w:eastAsia="Calibri" w:hAnsi="Calibri" w:cs="Calibri"/>
        </w:rPr>
        <w:t>Capacity to monitor electrocardiogram (ECG)</w:t>
      </w:r>
    </w:p>
    <w:p w:rsidR="00867794" w:rsidRDefault="00CA5D02">
      <w:pPr>
        <w:numPr>
          <w:ilvl w:val="0"/>
          <w:numId w:val="17"/>
        </w:numPr>
        <w:spacing w:line="240" w:lineRule="auto"/>
      </w:pPr>
      <w:r>
        <w:rPr>
          <w:rFonts w:ascii="Calibri" w:eastAsia="Calibri" w:hAnsi="Calibri" w:cs="Calibri"/>
        </w:rPr>
        <w:t>Acceptable infection control practices</w:t>
      </w:r>
    </w:p>
    <w:p w:rsidR="00867794" w:rsidRDefault="00867794">
      <w:pPr>
        <w:pStyle w:val="Heading1"/>
      </w:pPr>
      <w:bookmarkStart w:id="14" w:name="_35nkun2" w:colFirst="0" w:colLast="0"/>
      <w:bookmarkEnd w:id="14"/>
    </w:p>
    <w:p w:rsidR="00867794" w:rsidRDefault="00CA5D02">
      <w:pPr>
        <w:pStyle w:val="Heading1"/>
      </w:pPr>
      <w:r>
        <w:t xml:space="preserve">Description of the patient population </w:t>
      </w:r>
    </w:p>
    <w:p w:rsidR="00867794" w:rsidRDefault="00CA5D02">
      <w:pPr>
        <w:spacing w:line="240" w:lineRule="auto"/>
        <w:ind w:left="360"/>
        <w:rPr>
          <w:rFonts w:ascii="Calibri" w:eastAsia="Calibri" w:hAnsi="Calibri" w:cs="Calibri"/>
        </w:rPr>
      </w:pPr>
      <w:r>
        <w:rPr>
          <w:rFonts w:ascii="Calibri" w:eastAsia="Calibri" w:hAnsi="Calibri" w:cs="Calibri"/>
        </w:rPr>
        <w:t xml:space="preserve">The study population will include the patients with evidence of resistance to at least rifampicin (by </w:t>
      </w:r>
      <w:proofErr w:type="spellStart"/>
      <w:r>
        <w:rPr>
          <w:rFonts w:ascii="Calibri" w:eastAsia="Calibri" w:hAnsi="Calibri" w:cs="Calibri"/>
        </w:rPr>
        <w:t>Xpert</w:t>
      </w:r>
      <w:proofErr w:type="spellEnd"/>
      <w:r>
        <w:rPr>
          <w:rFonts w:ascii="Calibri" w:eastAsia="Calibri" w:hAnsi="Calibri" w:cs="Calibri"/>
        </w:rPr>
        <w:t xml:space="preserve"> MTB/RIF test or phenotypic DST) who access participating study sites and who fulfil the inclusion and do not have exclusion criteria outlined in the respective sections below. Presumptive DR-TB will be identified according to the criteria outlined in the Manual of Procedures (MOP) of the NTP. </w:t>
      </w:r>
    </w:p>
    <w:p w:rsidR="00867794" w:rsidRDefault="00867794">
      <w:pPr>
        <w:spacing w:line="240" w:lineRule="auto"/>
        <w:ind w:left="720"/>
        <w:rPr>
          <w:rFonts w:ascii="Calibri" w:eastAsia="Calibri" w:hAnsi="Calibri" w:cs="Calibri"/>
        </w:rPr>
      </w:pPr>
      <w:bookmarkStart w:id="15" w:name="_1ksv4uv" w:colFirst="0" w:colLast="0"/>
      <w:bookmarkEnd w:id="15"/>
    </w:p>
    <w:p w:rsidR="00867794" w:rsidRDefault="00CA5D02">
      <w:pPr>
        <w:pStyle w:val="Heading1"/>
      </w:pPr>
      <w:r>
        <w:t xml:space="preserve">Patient inclusion criteria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All patients with diagnosed MDR-TB (or rifampicin resistance) will be invited to participate in the 40 weeks all-oral short treatment protocol if they:</w:t>
      </w:r>
    </w:p>
    <w:p w:rsidR="00867794" w:rsidRDefault="00CA5D02">
      <w:pPr>
        <w:numPr>
          <w:ilvl w:val="0"/>
          <w:numId w:val="2"/>
        </w:numPr>
        <w:spacing w:line="276" w:lineRule="auto"/>
        <w:ind w:left="720"/>
        <w:rPr>
          <w:rFonts w:ascii="Calibri" w:eastAsia="Calibri" w:hAnsi="Calibri" w:cs="Calibri"/>
        </w:rPr>
      </w:pPr>
      <w:r>
        <w:rPr>
          <w:rFonts w:ascii="Calibri" w:eastAsia="Calibri" w:hAnsi="Calibri" w:cs="Calibri"/>
          <w:color w:val="000000"/>
        </w:rPr>
        <w:t xml:space="preserve">Have pulmonary TB (smear-positive or smear-negative); </w:t>
      </w:r>
      <w:r>
        <w:rPr>
          <w:rFonts w:ascii="Calibri" w:eastAsia="Calibri" w:hAnsi="Calibri" w:cs="Calibri"/>
        </w:rPr>
        <w:t>Chest X-Ray results consistent with pulmonary TB (taken as part of the initial clinical assessment)</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rPr>
      </w:pPr>
      <w:r>
        <w:rPr>
          <w:rFonts w:ascii="Calibri" w:eastAsia="Calibri" w:hAnsi="Calibri" w:cs="Calibri"/>
          <w:color w:val="000000"/>
        </w:rPr>
        <w:t>No previous use of second-line drugs for one month or more</w:t>
      </w:r>
    </w:p>
    <w:p w:rsidR="00867794" w:rsidRDefault="00CA5D02">
      <w:pPr>
        <w:numPr>
          <w:ilvl w:val="0"/>
          <w:numId w:val="2"/>
        </w:numPr>
        <w:spacing w:line="276" w:lineRule="auto"/>
        <w:ind w:left="720"/>
        <w:rPr>
          <w:rFonts w:ascii="Calibri" w:eastAsia="Calibri" w:hAnsi="Calibri" w:cs="Calibri"/>
        </w:rPr>
      </w:pPr>
      <w:r>
        <w:rPr>
          <w:rFonts w:ascii="Calibri" w:eastAsia="Calibri" w:hAnsi="Calibri" w:cs="Calibri"/>
        </w:rPr>
        <w:t>Men or women aged 12 years and above (</w:t>
      </w:r>
      <w:r>
        <w:rPr>
          <w:rFonts w:ascii="Calibri" w:eastAsia="Calibri" w:hAnsi="Calibri" w:cs="Calibri"/>
          <w:color w:val="000000"/>
          <w:highlight w:val="yellow"/>
        </w:rPr>
        <w:t>Are at least 15 (18) years of age at the time of enrolment</w:t>
      </w:r>
      <w:r>
        <w:rPr>
          <w:rFonts w:ascii="Calibri" w:eastAsia="Calibri" w:hAnsi="Calibri" w:cs="Calibri"/>
          <w:color w:val="000000"/>
        </w:rPr>
        <w:t>)</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rPr>
      </w:pPr>
      <w:r>
        <w:rPr>
          <w:rFonts w:ascii="Calibri" w:eastAsia="Calibri" w:hAnsi="Calibri" w:cs="Calibri"/>
          <w:color w:val="000000"/>
        </w:rPr>
        <w:t>Are willing to attend a treatment facility for the intensive phase of the 40-weeks regimen, and the treatment facility or a local treatment site for the continuation phase and follow-up period</w:t>
      </w:r>
    </w:p>
    <w:p w:rsidR="00867794" w:rsidRDefault="00CA5D02">
      <w:pPr>
        <w:numPr>
          <w:ilvl w:val="0"/>
          <w:numId w:val="2"/>
        </w:numPr>
        <w:pBdr>
          <w:top w:val="nil"/>
          <w:left w:val="nil"/>
          <w:bottom w:val="nil"/>
          <w:right w:val="nil"/>
          <w:between w:val="nil"/>
        </w:pBdr>
        <w:spacing w:line="240" w:lineRule="auto"/>
        <w:ind w:left="720"/>
        <w:rPr>
          <w:rFonts w:ascii="Calibri" w:eastAsia="Calibri" w:hAnsi="Calibri" w:cs="Calibri"/>
          <w:color w:val="000000"/>
        </w:rPr>
      </w:pPr>
      <w:r>
        <w:rPr>
          <w:rFonts w:ascii="Calibri" w:eastAsia="Calibri" w:hAnsi="Calibri" w:cs="Calibri"/>
          <w:color w:val="000000"/>
        </w:rPr>
        <w:t>Have signed an informed consent, including acceptance of full treatment duration of 9 months and follow-up duration of 12 months after the end of treatment</w:t>
      </w:r>
    </w:p>
    <w:p w:rsidR="00867794" w:rsidRDefault="00CA5D02">
      <w:pPr>
        <w:numPr>
          <w:ilvl w:val="0"/>
          <w:numId w:val="2"/>
        </w:numPr>
        <w:shd w:val="clear" w:color="auto" w:fill="FFFFFF"/>
        <w:spacing w:after="120" w:line="240" w:lineRule="auto"/>
        <w:ind w:left="720"/>
        <w:rPr>
          <w:rFonts w:ascii="Calibri" w:eastAsia="Calibri" w:hAnsi="Calibri" w:cs="Calibri"/>
          <w:color w:val="000000"/>
        </w:rPr>
      </w:pPr>
      <w:r>
        <w:rPr>
          <w:rFonts w:ascii="Calibri" w:eastAsia="Calibri" w:hAnsi="Calibri" w:cs="Calibri"/>
          <w:color w:val="000000"/>
        </w:rPr>
        <w:t>HIV status - HIV infected and uninfected patients are allowed in the study</w:t>
      </w:r>
    </w:p>
    <w:p w:rsidR="00867794" w:rsidRDefault="00CA5D02">
      <w:pPr>
        <w:numPr>
          <w:ilvl w:val="1"/>
          <w:numId w:val="2"/>
        </w:numPr>
        <w:shd w:val="clear" w:color="auto" w:fill="FFFFFF"/>
        <w:spacing w:after="120" w:line="240" w:lineRule="auto"/>
        <w:rPr>
          <w:color w:val="000000"/>
        </w:rPr>
      </w:pPr>
      <w:r>
        <w:rPr>
          <w:rFonts w:ascii="Calibri" w:eastAsia="Calibri" w:hAnsi="Calibri" w:cs="Calibri"/>
          <w:color w:val="000000"/>
        </w:rPr>
        <w:t>Patients already on antiretroviral treatment (ART) will be allowed in the study. The antiretroviral treatment regimen will be evaluated for any contraindications to the drugs used</w:t>
      </w:r>
    </w:p>
    <w:p w:rsidR="00867794" w:rsidRDefault="00CA5D02">
      <w:pPr>
        <w:numPr>
          <w:ilvl w:val="1"/>
          <w:numId w:val="2"/>
        </w:numPr>
        <w:shd w:val="clear" w:color="auto" w:fill="FFFFFF"/>
        <w:spacing w:after="120" w:line="240" w:lineRule="auto"/>
        <w:rPr>
          <w:color w:val="000000"/>
        </w:rPr>
      </w:pPr>
      <w:r>
        <w:rPr>
          <w:rFonts w:ascii="Calibri" w:eastAsia="Calibri" w:hAnsi="Calibri" w:cs="Calibri"/>
          <w:color w:val="000000"/>
        </w:rPr>
        <w:t>HIV infected patients at any CD4 count irrespective of antiretroviral treatment commencement and duration will be included in the study</w:t>
      </w:r>
    </w:p>
    <w:p w:rsidR="00867794" w:rsidRDefault="00867794">
      <w:pPr>
        <w:pBdr>
          <w:top w:val="nil"/>
          <w:left w:val="nil"/>
          <w:bottom w:val="nil"/>
          <w:right w:val="nil"/>
          <w:between w:val="nil"/>
        </w:pBdr>
        <w:spacing w:line="240" w:lineRule="auto"/>
        <w:ind w:left="720" w:hanging="720"/>
        <w:jc w:val="left"/>
        <w:rPr>
          <w:rFonts w:ascii="Calibri" w:eastAsia="Calibri" w:hAnsi="Calibri" w:cs="Calibri"/>
          <w:color w:val="000000"/>
        </w:rPr>
      </w:pPr>
      <w:bookmarkStart w:id="16" w:name="_44sinio" w:colFirst="0" w:colLast="0"/>
      <w:bookmarkEnd w:id="16"/>
    </w:p>
    <w:p w:rsidR="00867794" w:rsidRDefault="00CA5D02">
      <w:pPr>
        <w:pStyle w:val="Heading1"/>
      </w:pPr>
      <w:r>
        <w:t xml:space="preserve">Patient exclusion criteria </w:t>
      </w:r>
    </w:p>
    <w:p w:rsidR="00867794" w:rsidRDefault="00CA5D02">
      <w:pPr>
        <w:widowControl w:val="0"/>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color w:val="000000"/>
        </w:rPr>
        <w:t>Patients with any of the following criteria will not be eligible for the 40-weeks all-oral short treatment protocol:</w:t>
      </w:r>
    </w:p>
    <w:p w:rsidR="00867794" w:rsidRDefault="00CA5D02">
      <w:pPr>
        <w:widowControl w:val="0"/>
        <w:numPr>
          <w:ilvl w:val="0"/>
          <w:numId w:val="18"/>
        </w:numPr>
        <w:pBdr>
          <w:top w:val="nil"/>
          <w:left w:val="nil"/>
          <w:bottom w:val="nil"/>
          <w:right w:val="nil"/>
          <w:between w:val="nil"/>
        </w:pBdr>
        <w:tabs>
          <w:tab w:val="left" w:pos="720"/>
        </w:tabs>
        <w:spacing w:line="240" w:lineRule="auto"/>
        <w:jc w:val="left"/>
        <w:rPr>
          <w:color w:val="000000"/>
        </w:rPr>
      </w:pPr>
      <w:r>
        <w:rPr>
          <w:rFonts w:ascii="Calibri" w:eastAsia="Calibri" w:hAnsi="Calibri" w:cs="Calibri"/>
          <w:color w:val="000000"/>
        </w:rPr>
        <w:t xml:space="preserve">Any documentation of </w:t>
      </w:r>
      <w:proofErr w:type="spellStart"/>
      <w:r>
        <w:rPr>
          <w:rFonts w:ascii="Calibri" w:eastAsia="Calibri" w:hAnsi="Calibri" w:cs="Calibri"/>
          <w:color w:val="000000"/>
        </w:rPr>
        <w:t>preXDR</w:t>
      </w:r>
      <w:proofErr w:type="spellEnd"/>
      <w:r>
        <w:rPr>
          <w:rFonts w:ascii="Calibri" w:eastAsia="Calibri" w:hAnsi="Calibri" w:cs="Calibri"/>
          <w:color w:val="000000"/>
        </w:rPr>
        <w:t xml:space="preserve"> or XDR diagnosis</w:t>
      </w:r>
    </w:p>
    <w:p w:rsidR="00867794" w:rsidRDefault="00CA5D02">
      <w:pPr>
        <w:numPr>
          <w:ilvl w:val="0"/>
          <w:numId w:val="18"/>
        </w:numPr>
        <w:spacing w:line="276" w:lineRule="auto"/>
      </w:pPr>
      <w:r>
        <w:rPr>
          <w:rFonts w:ascii="Calibri" w:eastAsia="Calibri" w:hAnsi="Calibri" w:cs="Calibri"/>
        </w:rPr>
        <w:t>Previous exposure to BDQ</w:t>
      </w:r>
    </w:p>
    <w:p w:rsidR="00867794" w:rsidRDefault="00CA5D02">
      <w:pPr>
        <w:numPr>
          <w:ilvl w:val="0"/>
          <w:numId w:val="18"/>
        </w:numPr>
        <w:spacing w:line="276" w:lineRule="auto"/>
      </w:pPr>
      <w:r>
        <w:rPr>
          <w:rFonts w:ascii="Calibri" w:eastAsia="Calibri" w:hAnsi="Calibri" w:cs="Calibri"/>
        </w:rPr>
        <w:t>Have a heart rate-corrected QT (</w:t>
      </w:r>
      <w:proofErr w:type="spellStart"/>
      <w:r>
        <w:rPr>
          <w:rFonts w:ascii="Calibri" w:eastAsia="Calibri" w:hAnsi="Calibri" w:cs="Calibri"/>
        </w:rPr>
        <w:t>QTc</w:t>
      </w:r>
      <w:proofErr w:type="spellEnd"/>
      <w:r>
        <w:rPr>
          <w:rFonts w:ascii="Calibri" w:eastAsia="Calibri" w:hAnsi="Calibri" w:cs="Calibri"/>
        </w:rPr>
        <w:t>) interval of ≥450msec on ECG at screening</w:t>
      </w:r>
    </w:p>
    <w:p w:rsidR="00867794" w:rsidRDefault="00CA5D02">
      <w:pPr>
        <w:numPr>
          <w:ilvl w:val="0"/>
          <w:numId w:val="18"/>
        </w:numPr>
        <w:spacing w:line="276" w:lineRule="auto"/>
      </w:pPr>
      <w:r>
        <w:rPr>
          <w:rFonts w:ascii="Calibri" w:eastAsia="Calibri" w:hAnsi="Calibri" w:cs="Calibri"/>
        </w:rPr>
        <w:t>Have AST or ALT &gt; 3 times the upper limit of normal</w:t>
      </w:r>
    </w:p>
    <w:p w:rsidR="00867794" w:rsidRDefault="00CA5D02">
      <w:pPr>
        <w:numPr>
          <w:ilvl w:val="0"/>
          <w:numId w:val="18"/>
        </w:numPr>
        <w:spacing w:line="276" w:lineRule="auto"/>
      </w:pPr>
      <w:r>
        <w:rPr>
          <w:rFonts w:ascii="Calibri" w:eastAsia="Calibri" w:hAnsi="Calibri" w:cs="Calibri"/>
        </w:rPr>
        <w:t>Have a creatinine clearance below 20 mL/min per 1.73 m</w:t>
      </w:r>
      <w:r>
        <w:rPr>
          <w:rFonts w:ascii="Calibri" w:eastAsia="Calibri" w:hAnsi="Calibri" w:cs="Calibri"/>
          <w:vertAlign w:val="superscript"/>
        </w:rPr>
        <w:t>2</w:t>
      </w:r>
      <w:r>
        <w:rPr>
          <w:rFonts w:ascii="Calibri" w:eastAsia="Calibri" w:hAnsi="Calibri" w:cs="Calibri"/>
        </w:rPr>
        <w:t xml:space="preserve"> body surface area</w:t>
      </w:r>
    </w:p>
    <w:p w:rsidR="00867794" w:rsidRDefault="00CA5D02">
      <w:pPr>
        <w:numPr>
          <w:ilvl w:val="0"/>
          <w:numId w:val="18"/>
        </w:numPr>
        <w:spacing w:line="276" w:lineRule="auto"/>
      </w:pPr>
      <w:r>
        <w:rPr>
          <w:rFonts w:ascii="Calibri" w:eastAsia="Calibri" w:hAnsi="Calibri" w:cs="Calibri"/>
        </w:rPr>
        <w:t>Have severe or intractable extra-pulmonary TB, such as tuberculous meningitis or miliary tuberculosis</w:t>
      </w:r>
    </w:p>
    <w:p w:rsidR="00867794" w:rsidRDefault="00CA5D02">
      <w:pPr>
        <w:numPr>
          <w:ilvl w:val="0"/>
          <w:numId w:val="18"/>
        </w:numPr>
        <w:spacing w:line="276" w:lineRule="auto"/>
      </w:pPr>
      <w:r>
        <w:rPr>
          <w:rFonts w:ascii="Calibri" w:eastAsia="Calibri" w:hAnsi="Calibri" w:cs="Calibri"/>
        </w:rPr>
        <w:t>Have extra-pulmonary TB, unless pulmonary TB is also present</w:t>
      </w:r>
    </w:p>
    <w:p w:rsidR="00867794" w:rsidRDefault="00CA5D02">
      <w:pPr>
        <w:numPr>
          <w:ilvl w:val="0"/>
          <w:numId w:val="18"/>
        </w:numPr>
        <w:spacing w:line="276" w:lineRule="auto"/>
      </w:pPr>
      <w:r>
        <w:rPr>
          <w:rFonts w:ascii="Calibri" w:eastAsia="Calibri" w:hAnsi="Calibri" w:cs="Calibri"/>
        </w:rPr>
        <w:t>History of allergy or known hypersensitivity to any of the trial Investigational Medicinal Products or related substances</w:t>
      </w:r>
    </w:p>
    <w:p w:rsidR="00867794" w:rsidRDefault="00CA5D02">
      <w:pPr>
        <w:numPr>
          <w:ilvl w:val="0"/>
          <w:numId w:val="18"/>
        </w:numPr>
        <w:spacing w:line="276" w:lineRule="auto"/>
      </w:pPr>
      <w:r>
        <w:rPr>
          <w:rFonts w:ascii="Calibri" w:eastAsia="Calibri" w:hAnsi="Calibri" w:cs="Calibri"/>
        </w:rPr>
        <w:t>Are taking any medications contraindicated with the medications in the Study  treatment regimen</w:t>
      </w:r>
    </w:p>
    <w:p w:rsidR="00867794" w:rsidRDefault="00CA5D02">
      <w:pPr>
        <w:numPr>
          <w:ilvl w:val="0"/>
          <w:numId w:val="18"/>
        </w:numPr>
        <w:spacing w:line="276" w:lineRule="auto"/>
      </w:pPr>
      <w:r>
        <w:rPr>
          <w:rFonts w:ascii="Calibri" w:eastAsia="Calibri" w:hAnsi="Calibri" w:cs="Calibri"/>
        </w:rPr>
        <w:t>Have any condition (social or medical) which in the opinion of the investigator would make study participation unsafe</w:t>
      </w:r>
    </w:p>
    <w:p w:rsidR="00867794" w:rsidRDefault="00CA5D02">
      <w:pPr>
        <w:numPr>
          <w:ilvl w:val="0"/>
          <w:numId w:val="18"/>
        </w:numPr>
        <w:spacing w:line="276" w:lineRule="auto"/>
      </w:pPr>
      <w:r>
        <w:rPr>
          <w:rFonts w:ascii="Calibri" w:eastAsia="Calibri" w:hAnsi="Calibri" w:cs="Calibri"/>
        </w:rPr>
        <w:t>Are unwilling or unable to sign an informed consent</w:t>
      </w:r>
    </w:p>
    <w:p w:rsidR="00867794" w:rsidRDefault="00CA5D02">
      <w:pPr>
        <w:numPr>
          <w:ilvl w:val="0"/>
          <w:numId w:val="18"/>
        </w:numPr>
        <w:spacing w:line="276" w:lineRule="auto"/>
      </w:pPr>
      <w:r>
        <w:rPr>
          <w:rFonts w:ascii="Calibri" w:eastAsia="Calibri" w:hAnsi="Calibri" w:cs="Calibri"/>
        </w:rPr>
        <w:t>Are pregnant or breastfeeding</w:t>
      </w:r>
    </w:p>
    <w:p w:rsidR="00867794" w:rsidRDefault="00CA5D02">
      <w:pPr>
        <w:numPr>
          <w:ilvl w:val="0"/>
          <w:numId w:val="18"/>
        </w:numPr>
        <w:spacing w:line="276" w:lineRule="auto"/>
      </w:pPr>
      <w:r>
        <w:rPr>
          <w:rFonts w:ascii="Calibri" w:eastAsia="Calibri" w:hAnsi="Calibri" w:cs="Calibri"/>
        </w:rPr>
        <w:t>Are unable to attend or comply with treatment or the follow-up schedule</w:t>
      </w:r>
    </w:p>
    <w:p w:rsidR="00867794" w:rsidRDefault="00867794">
      <w:pPr>
        <w:spacing w:line="240" w:lineRule="auto"/>
        <w:ind w:left="360"/>
        <w:jc w:val="left"/>
        <w:rPr>
          <w:rFonts w:ascii="Calibri" w:eastAsia="Calibri" w:hAnsi="Calibri" w:cs="Calibri"/>
          <w:color w:val="000000"/>
        </w:rPr>
      </w:pPr>
    </w:p>
    <w:p w:rsidR="00867794" w:rsidRDefault="00CA5D02">
      <w:pPr>
        <w:spacing w:line="240" w:lineRule="auto"/>
        <w:ind w:left="360"/>
        <w:rPr>
          <w:rFonts w:ascii="Calibri" w:eastAsia="Calibri" w:hAnsi="Calibri" w:cs="Calibri"/>
          <w:color w:val="000000"/>
        </w:rPr>
      </w:pPr>
      <w:bookmarkStart w:id="17" w:name="_2jxsxqh" w:colFirst="0" w:colLast="0"/>
      <w:bookmarkEnd w:id="17"/>
      <w:r>
        <w:rPr>
          <w:rFonts w:ascii="Calibri" w:eastAsia="Calibri" w:hAnsi="Calibri" w:cs="Calibri"/>
          <w:color w:val="000000"/>
        </w:rPr>
        <w:t>For any patient who is excluded (i.e., identified as MDR or rifampicin-resistant by the laboratory but not starting on the Study treatment regimen), a form documenting the reasons of the exclusion will be completed. Patients who are excluded from the 9-month treatment must be treated according the national MDR-TB routine practices.</w:t>
      </w:r>
    </w:p>
    <w:p w:rsidR="00867794" w:rsidRDefault="00867794">
      <w:pPr>
        <w:spacing w:line="240" w:lineRule="auto"/>
        <w:ind w:left="360"/>
        <w:rPr>
          <w:rFonts w:ascii="Calibri" w:eastAsia="Calibri" w:hAnsi="Calibri" w:cs="Calibri"/>
          <w:color w:val="000000"/>
        </w:rPr>
      </w:pPr>
    </w:p>
    <w:p w:rsidR="00867794" w:rsidRDefault="00CA5D02">
      <w:pPr>
        <w:spacing w:line="240" w:lineRule="auto"/>
        <w:ind w:left="360"/>
        <w:rPr>
          <w:rFonts w:ascii="Calibri" w:eastAsia="Calibri" w:hAnsi="Calibri" w:cs="Calibri"/>
          <w:color w:val="000000"/>
        </w:rPr>
      </w:pPr>
      <w:r>
        <w:rPr>
          <w:rFonts w:ascii="Calibri" w:eastAsia="Calibri" w:hAnsi="Calibri" w:cs="Calibri"/>
          <w:b/>
          <w:color w:val="000000"/>
        </w:rPr>
        <w:t xml:space="preserve">Study strategy </w:t>
      </w:r>
    </w:p>
    <w:p w:rsidR="00867794" w:rsidRDefault="00867794">
      <w:pPr>
        <w:spacing w:line="240" w:lineRule="auto"/>
        <w:ind w:left="360"/>
        <w:rPr>
          <w:rFonts w:ascii="Calibri" w:eastAsia="Calibri" w:hAnsi="Calibri" w:cs="Calibri"/>
          <w:color w:val="000000"/>
        </w:rPr>
      </w:pPr>
    </w:p>
    <w:p w:rsidR="00867794" w:rsidRDefault="00CA5D02">
      <w:pPr>
        <w:spacing w:line="240" w:lineRule="auto"/>
        <w:ind w:left="360"/>
        <w:rPr>
          <w:rFonts w:ascii="Calibri" w:eastAsia="Calibri" w:hAnsi="Calibri" w:cs="Calibri"/>
          <w:color w:val="000000"/>
        </w:rPr>
      </w:pPr>
      <w:r>
        <w:rPr>
          <w:rFonts w:ascii="Calibri" w:eastAsia="Calibri" w:hAnsi="Calibri" w:cs="Calibri"/>
          <w:color w:val="000000"/>
        </w:rPr>
        <w:t xml:space="preserve">At the time of treatment initiation, a sputum sample will be sent for ascertainment of fluoroquinolone sensitivity. </w:t>
      </w:r>
    </w:p>
    <w:p w:rsidR="002E3286" w:rsidRPr="00A30F81" w:rsidRDefault="00CA5D02" w:rsidP="00802D2F">
      <w:pPr>
        <w:numPr>
          <w:ilvl w:val="0"/>
          <w:numId w:val="32"/>
        </w:numPr>
        <w:pBdr>
          <w:top w:val="nil"/>
          <w:left w:val="nil"/>
          <w:bottom w:val="nil"/>
          <w:right w:val="nil"/>
          <w:between w:val="nil"/>
        </w:pBdr>
        <w:spacing w:line="240" w:lineRule="auto"/>
        <w:rPr>
          <w:color w:val="000000"/>
          <w:highlight w:val="yellow"/>
        </w:rPr>
      </w:pPr>
      <w:r w:rsidRPr="00A30F81">
        <w:rPr>
          <w:rFonts w:ascii="Calibri" w:eastAsia="Calibri" w:hAnsi="Calibri" w:cs="Calibri"/>
          <w:color w:val="000000"/>
          <w:highlight w:val="yellow"/>
        </w:rPr>
        <w:t>If the sample shows flu</w:t>
      </w:r>
      <w:r w:rsidR="002E3286" w:rsidRPr="00A30F81">
        <w:rPr>
          <w:rFonts w:ascii="Calibri" w:eastAsia="Calibri" w:hAnsi="Calibri" w:cs="Calibri"/>
          <w:color w:val="000000"/>
          <w:highlight w:val="yellow"/>
        </w:rPr>
        <w:t>oroquinolone resistance, then LFX will be stopped</w:t>
      </w:r>
    </w:p>
    <w:p w:rsidR="00867794" w:rsidRPr="00A30F81" w:rsidRDefault="002E3286" w:rsidP="00802D2F">
      <w:pPr>
        <w:numPr>
          <w:ilvl w:val="0"/>
          <w:numId w:val="32"/>
        </w:numPr>
        <w:pBdr>
          <w:top w:val="nil"/>
          <w:left w:val="nil"/>
          <w:bottom w:val="nil"/>
          <w:right w:val="nil"/>
          <w:between w:val="nil"/>
        </w:pBdr>
        <w:spacing w:line="240" w:lineRule="auto"/>
        <w:rPr>
          <w:color w:val="000000"/>
          <w:highlight w:val="yellow"/>
        </w:rPr>
      </w:pPr>
      <w:r w:rsidRPr="00A30F81">
        <w:rPr>
          <w:rFonts w:ascii="Calibri" w:eastAsia="Calibri" w:hAnsi="Calibri" w:cs="Calibri"/>
          <w:color w:val="000000"/>
          <w:highlight w:val="yellow"/>
        </w:rPr>
        <w:t xml:space="preserve">If the sample shows </w:t>
      </w:r>
      <w:r w:rsidR="00CA5D02" w:rsidRPr="00A30F81">
        <w:rPr>
          <w:rFonts w:ascii="Calibri" w:eastAsia="Calibri" w:hAnsi="Calibri" w:cs="Calibri"/>
          <w:color w:val="000000"/>
          <w:highlight w:val="yellow"/>
        </w:rPr>
        <w:t xml:space="preserve"> </w:t>
      </w:r>
      <w:r w:rsidRPr="00A30F81">
        <w:rPr>
          <w:rFonts w:ascii="Calibri" w:eastAsia="Calibri" w:hAnsi="Calibri" w:cs="Calibri"/>
          <w:color w:val="000000"/>
          <w:highlight w:val="yellow"/>
        </w:rPr>
        <w:t>flu</w:t>
      </w:r>
      <w:r w:rsidRPr="00A30F81">
        <w:rPr>
          <w:rFonts w:ascii="Calibri" w:eastAsia="Calibri" w:hAnsi="Calibri" w:cs="Calibri"/>
          <w:color w:val="000000"/>
          <w:highlight w:val="yellow"/>
        </w:rPr>
        <w:t xml:space="preserve">oroquinolone sensitivity, then DLM </w:t>
      </w:r>
      <w:r w:rsidR="00A011C5" w:rsidRPr="00A30F81">
        <w:rPr>
          <w:rFonts w:ascii="Calibri" w:eastAsia="Calibri" w:hAnsi="Calibri" w:cs="Calibri"/>
          <w:color w:val="000000"/>
          <w:highlight w:val="yellow"/>
        </w:rPr>
        <w:t>will be stopped</w:t>
      </w:r>
    </w:p>
    <w:p w:rsidR="00867794" w:rsidRPr="00A30F81" w:rsidRDefault="00CA5D02">
      <w:pPr>
        <w:numPr>
          <w:ilvl w:val="0"/>
          <w:numId w:val="32"/>
        </w:numPr>
        <w:pBdr>
          <w:top w:val="nil"/>
          <w:left w:val="nil"/>
          <w:bottom w:val="nil"/>
          <w:right w:val="nil"/>
          <w:between w:val="nil"/>
        </w:pBdr>
        <w:spacing w:line="240" w:lineRule="auto"/>
        <w:rPr>
          <w:color w:val="000000"/>
          <w:highlight w:val="yellow"/>
        </w:rPr>
      </w:pPr>
      <w:r w:rsidRPr="00A30F81">
        <w:rPr>
          <w:rFonts w:ascii="Calibri" w:eastAsia="Calibri" w:hAnsi="Calibri" w:cs="Calibri"/>
          <w:color w:val="000000"/>
          <w:highlight w:val="yellow"/>
        </w:rPr>
        <w:t>If the fluoroquinolone DST is indeterminate or missing, bo</w:t>
      </w:r>
      <w:r w:rsidR="002E3286" w:rsidRPr="00A30F81">
        <w:rPr>
          <w:rFonts w:ascii="Calibri" w:eastAsia="Calibri" w:hAnsi="Calibri" w:cs="Calibri"/>
          <w:color w:val="000000"/>
          <w:highlight w:val="yellow"/>
        </w:rPr>
        <w:t>th LF</w:t>
      </w:r>
      <w:r w:rsidRPr="00A30F81">
        <w:rPr>
          <w:rFonts w:ascii="Calibri" w:eastAsia="Calibri" w:hAnsi="Calibri" w:cs="Calibri"/>
          <w:color w:val="000000"/>
          <w:highlight w:val="yellow"/>
        </w:rPr>
        <w:t xml:space="preserve">X and </w:t>
      </w:r>
      <w:r w:rsidR="00A011C5" w:rsidRPr="00A30F81">
        <w:rPr>
          <w:rFonts w:ascii="Calibri" w:eastAsia="Calibri" w:hAnsi="Calibri" w:cs="Calibri"/>
          <w:color w:val="000000"/>
          <w:highlight w:val="yellow"/>
        </w:rPr>
        <w:t>DLM</w:t>
      </w:r>
      <w:r w:rsidRPr="00A30F81">
        <w:rPr>
          <w:rFonts w:ascii="Calibri" w:eastAsia="Calibri" w:hAnsi="Calibri" w:cs="Calibri"/>
          <w:color w:val="000000"/>
          <w:highlight w:val="yellow"/>
        </w:rPr>
        <w:t xml:space="preserve"> will be continued for the du</w:t>
      </w:r>
      <w:r w:rsidR="00A011C5" w:rsidRPr="00A30F81">
        <w:rPr>
          <w:rFonts w:ascii="Calibri" w:eastAsia="Calibri" w:hAnsi="Calibri" w:cs="Calibri"/>
          <w:color w:val="000000"/>
          <w:highlight w:val="yellow"/>
        </w:rPr>
        <w:t>ration of the treatment period</w:t>
      </w:r>
    </w:p>
    <w:p w:rsidR="00867794" w:rsidRPr="00A30F81" w:rsidRDefault="00CA5D02">
      <w:pPr>
        <w:numPr>
          <w:ilvl w:val="0"/>
          <w:numId w:val="32"/>
        </w:numPr>
        <w:pBdr>
          <w:top w:val="nil"/>
          <w:left w:val="nil"/>
          <w:bottom w:val="nil"/>
          <w:right w:val="nil"/>
          <w:between w:val="nil"/>
        </w:pBdr>
        <w:spacing w:after="200" w:line="240" w:lineRule="auto"/>
        <w:rPr>
          <w:color w:val="000000"/>
          <w:highlight w:val="yellow"/>
        </w:rPr>
      </w:pPr>
      <w:r w:rsidRPr="00A30F81">
        <w:rPr>
          <w:rFonts w:ascii="Calibri" w:eastAsia="Calibri" w:hAnsi="Calibri" w:cs="Calibri"/>
          <w:color w:val="000000"/>
          <w:highlight w:val="yellow"/>
        </w:rPr>
        <w:t>If fluoroquinolone resistance is determined prior to the start of treatment,</w:t>
      </w:r>
      <w:r w:rsidR="002E3286" w:rsidRPr="00A30F81">
        <w:rPr>
          <w:rFonts w:ascii="Calibri" w:eastAsia="Calibri" w:hAnsi="Calibri" w:cs="Calibri"/>
          <w:color w:val="000000"/>
          <w:highlight w:val="yellow"/>
        </w:rPr>
        <w:t xml:space="preserve"> LF</w:t>
      </w:r>
      <w:r w:rsidR="00A011C5" w:rsidRPr="00A30F81">
        <w:rPr>
          <w:rFonts w:ascii="Calibri" w:eastAsia="Calibri" w:hAnsi="Calibri" w:cs="Calibri"/>
          <w:color w:val="000000"/>
          <w:highlight w:val="yellow"/>
        </w:rPr>
        <w:t>X will not be started</w:t>
      </w:r>
    </w:p>
    <w:p w:rsidR="00867794" w:rsidRDefault="00CA5D02">
      <w:pPr>
        <w:pStyle w:val="Heading1"/>
      </w:pPr>
      <w:r>
        <w:t xml:space="preserve">Justification and documentation of exclusion of any sub-segment of the population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Patients who may be at unacceptable risk from the 40-weeks all-oral short treatment regimen will be excluded from this study, as they may more likely benefit from treatment regimens that are tailored to their needs and limitations. These include patients with difficult to treat extra-pulmonary or severe TB, extensive drug resistance, patients with known allergies or pre-existing conditions that prohibit them from taking any drug in the 40-weeks all-oral short treatment regimen, and </w:t>
      </w:r>
      <w:r>
        <w:rPr>
          <w:rFonts w:ascii="Calibri" w:eastAsia="Calibri" w:hAnsi="Calibri" w:cs="Calibri"/>
          <w:color w:val="000000"/>
          <w:highlight w:val="yellow"/>
        </w:rPr>
        <w:t>patients who are pregnant or breastfeeding.</w:t>
      </w:r>
      <w:r>
        <w:rPr>
          <w:rFonts w:ascii="Calibri" w:eastAsia="Calibri" w:hAnsi="Calibri" w:cs="Calibri"/>
          <w:color w:val="000000"/>
        </w:rPr>
        <w:t xml:space="preserve">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Because the effectiveness of the 40-weeks all-oral short treatment regimen has only been shown for MDR-TB patients who do not have resistance to fluoroquinolones, all MDR-TB strains isolated will be </w:t>
      </w:r>
      <w:r>
        <w:rPr>
          <w:rFonts w:ascii="Calibri" w:eastAsia="Calibri" w:hAnsi="Calibri" w:cs="Calibri"/>
          <w:color w:val="000000"/>
        </w:rPr>
        <w:lastRenderedPageBreak/>
        <w:t xml:space="preserve">evaluated for fluoroquinolones resistance. The effectiveness of the 40-weeks all-oral short treatment regimen may be limited if MDR-TB strains that exhibit resistance to fluoroquinolones (especially later generation fluoroquinolones), particularly if these strains also possess resistance to pyrazinamide. Patients whose strain presents any second-line drug resistance will be referred to the Consillium for the decision on clinical management. </w:t>
      </w:r>
    </w:p>
    <w:p w:rsidR="00867794" w:rsidRDefault="00CA5D02">
      <w:pPr>
        <w:spacing w:line="240" w:lineRule="auto"/>
        <w:ind w:left="360"/>
        <w:rPr>
          <w:rFonts w:ascii="Calibri" w:eastAsia="Calibri" w:hAnsi="Calibri" w:cs="Calibri"/>
        </w:rPr>
      </w:pPr>
      <w:bookmarkStart w:id="18" w:name="_z337ya" w:colFirst="0" w:colLast="0"/>
      <w:bookmarkEnd w:id="18"/>
      <w:r>
        <w:rPr>
          <w:rFonts w:ascii="Calibri" w:eastAsia="Calibri" w:hAnsi="Calibri" w:cs="Calibri"/>
          <w:highlight w:val="yellow"/>
        </w:rPr>
        <w:t>The Study regimen was not tested in clinical trials in pregnant women and this regimen is markedly different from regimens that make up the current norm, thus pregnant women would be excluded from this operational research study.</w:t>
      </w:r>
      <w:r>
        <w:rPr>
          <w:rFonts w:ascii="Calibri" w:eastAsia="Calibri" w:hAnsi="Calibri" w:cs="Calibri"/>
        </w:rPr>
        <w:t xml:space="preserve"> All possible efforts must be made to avoid the possibility that women of childbearing age would become pregnant during therapy. Patients who are pregnant before treatment is initiated or become pregnant during therapy cannot be given the 40-weeks all-oral short treatment regimen and must be managed according to the national MDR-TB guidelines.</w:t>
      </w:r>
    </w:p>
    <w:p w:rsidR="00867794" w:rsidRDefault="00CA5D02">
      <w:pPr>
        <w:spacing w:line="240" w:lineRule="auto"/>
        <w:ind w:left="360"/>
        <w:rPr>
          <w:rFonts w:ascii="Calibri" w:eastAsia="Calibri" w:hAnsi="Calibri" w:cs="Calibri"/>
        </w:rPr>
      </w:pPr>
      <w:r>
        <w:rPr>
          <w:rFonts w:ascii="Calibri" w:eastAsia="Calibri" w:hAnsi="Calibri" w:cs="Calibri"/>
          <w:b/>
        </w:rPr>
        <w:t>Screening</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At the initial assessment visit, all patients confirmed to have MDR or rifampicin-resistant TB (according to the current SOP) and who access care in participating study sites will be evaluated for eligibility for the study. </w:t>
      </w:r>
    </w:p>
    <w:p w:rsidR="00867794" w:rsidRDefault="00867794">
      <w:pPr>
        <w:widowControl w:val="0"/>
        <w:pBdr>
          <w:top w:val="nil"/>
          <w:left w:val="nil"/>
          <w:bottom w:val="nil"/>
          <w:right w:val="nil"/>
          <w:between w:val="nil"/>
        </w:pBdr>
        <w:spacing w:line="240" w:lineRule="auto"/>
        <w:ind w:firstLine="360"/>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firstLine="360"/>
        <w:rPr>
          <w:rFonts w:ascii="Calibri" w:eastAsia="Calibri" w:hAnsi="Calibri" w:cs="Calibri"/>
          <w:color w:val="000000"/>
        </w:rPr>
      </w:pPr>
      <w:r>
        <w:rPr>
          <w:rFonts w:ascii="Calibri" w:eastAsia="Calibri" w:hAnsi="Calibri" w:cs="Calibri"/>
          <w:color w:val="000000"/>
        </w:rPr>
        <w:t>The following will be done:</w:t>
      </w:r>
    </w:p>
    <w:p w:rsidR="00867794" w:rsidRDefault="00867794">
      <w:pPr>
        <w:widowControl w:val="0"/>
        <w:pBdr>
          <w:top w:val="nil"/>
          <w:left w:val="nil"/>
          <w:bottom w:val="nil"/>
          <w:right w:val="nil"/>
          <w:between w:val="nil"/>
        </w:pBdr>
        <w:spacing w:line="240" w:lineRule="auto"/>
        <w:ind w:left="720"/>
        <w:rPr>
          <w:rFonts w:ascii="Calibri" w:eastAsia="Calibri" w:hAnsi="Calibri" w:cs="Calibri"/>
          <w:color w:val="000000"/>
        </w:rPr>
      </w:pPr>
    </w:p>
    <w:p w:rsidR="00867794" w:rsidRDefault="00CA5D02">
      <w:pPr>
        <w:widowControl w:val="0"/>
        <w:numPr>
          <w:ilvl w:val="0"/>
          <w:numId w:val="4"/>
        </w:num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i/>
          <w:color w:val="000000"/>
        </w:rPr>
        <w:t>Routinely done evaluation and tests</w:t>
      </w:r>
      <w:r>
        <w:rPr>
          <w:rFonts w:ascii="Calibri" w:eastAsia="Calibri" w:hAnsi="Calibri" w:cs="Calibri"/>
          <w:color w:val="000000"/>
        </w:rPr>
        <w:t>:</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Clinical evaluation (including medical history, weight, height and vital signs)</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Chest X-ray</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Blood specimens will be drawn for baseline assessment of:</w:t>
      </w:r>
    </w:p>
    <w:p w:rsidR="00867794" w:rsidRDefault="00CA5D02">
      <w:pPr>
        <w:widowControl w:val="0"/>
        <w:numPr>
          <w:ilvl w:val="1"/>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liver function tests (LFTs)</w:t>
      </w:r>
    </w:p>
    <w:p w:rsidR="00867794" w:rsidRDefault="00CA5D02">
      <w:pPr>
        <w:widowControl w:val="0"/>
        <w:numPr>
          <w:ilvl w:val="1"/>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creatinine</w:t>
      </w:r>
    </w:p>
    <w:p w:rsidR="00867794" w:rsidRDefault="00CA5D02">
      <w:pPr>
        <w:widowControl w:val="0"/>
        <w:numPr>
          <w:ilvl w:val="1"/>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 xml:space="preserve">potassium </w:t>
      </w:r>
    </w:p>
    <w:p w:rsidR="00867794" w:rsidRDefault="00CA5D02">
      <w:pPr>
        <w:widowControl w:val="0"/>
        <w:numPr>
          <w:ilvl w:val="1"/>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blood glucose</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 xml:space="preserve">Two sputum specimens will be collected for sputum microscopy and phenotypic culture and drug susceptibility testing (DST) to determine susceptibility to H, R, </w:t>
      </w:r>
      <w:proofErr w:type="spellStart"/>
      <w:r>
        <w:rPr>
          <w:rFonts w:ascii="Calibri" w:eastAsia="Calibri" w:hAnsi="Calibri" w:cs="Calibri"/>
          <w:color w:val="000000"/>
        </w:rPr>
        <w:t>Lfx</w:t>
      </w:r>
      <w:proofErr w:type="spellEnd"/>
      <w:r>
        <w:rPr>
          <w:rFonts w:ascii="Calibri" w:eastAsia="Calibri" w:hAnsi="Calibri" w:cs="Calibri"/>
          <w:color w:val="000000"/>
        </w:rPr>
        <w:t xml:space="preserve">, </w:t>
      </w:r>
      <w:proofErr w:type="spellStart"/>
      <w:r>
        <w:rPr>
          <w:rFonts w:ascii="Calibri" w:eastAsia="Calibri" w:hAnsi="Calibri" w:cs="Calibri"/>
          <w:color w:val="000000"/>
        </w:rPr>
        <w:t>Lnz</w:t>
      </w:r>
      <w:proofErr w:type="spellEnd"/>
      <w:r>
        <w:rPr>
          <w:rFonts w:ascii="Calibri" w:eastAsia="Calibri" w:hAnsi="Calibri" w:cs="Calibri"/>
          <w:color w:val="000000"/>
        </w:rPr>
        <w:t xml:space="preserve">, </w:t>
      </w:r>
      <w:proofErr w:type="spellStart"/>
      <w:proofErr w:type="gramStart"/>
      <w:r>
        <w:rPr>
          <w:rFonts w:ascii="Calibri" w:eastAsia="Calibri" w:hAnsi="Calibri" w:cs="Calibri"/>
          <w:color w:val="000000"/>
        </w:rPr>
        <w:t>Cfz</w:t>
      </w:r>
      <w:proofErr w:type="spellEnd"/>
      <w:proofErr w:type="gramEnd"/>
      <w:r>
        <w:rPr>
          <w:rFonts w:ascii="Calibri" w:eastAsia="Calibri" w:hAnsi="Calibri" w:cs="Calibri"/>
          <w:color w:val="000000"/>
        </w:rPr>
        <w:t>.</w:t>
      </w:r>
    </w:p>
    <w:p w:rsidR="00867794" w:rsidRDefault="00867794">
      <w:pPr>
        <w:widowControl w:val="0"/>
        <w:pBdr>
          <w:top w:val="nil"/>
          <w:left w:val="nil"/>
          <w:bottom w:val="nil"/>
          <w:right w:val="nil"/>
          <w:between w:val="nil"/>
        </w:pBdr>
        <w:spacing w:line="240" w:lineRule="auto"/>
        <w:ind w:left="720"/>
        <w:rPr>
          <w:rFonts w:ascii="Calibri" w:eastAsia="Calibri" w:hAnsi="Calibri" w:cs="Calibri"/>
          <w:color w:val="000000"/>
        </w:rPr>
      </w:pPr>
    </w:p>
    <w:p w:rsidR="00867794" w:rsidRDefault="00CA5D02">
      <w:pPr>
        <w:widowControl w:val="0"/>
        <w:numPr>
          <w:ilvl w:val="0"/>
          <w:numId w:val="4"/>
        </w:num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i/>
          <w:color w:val="000000"/>
        </w:rPr>
        <w:t>Additional for this study evaluation and tests:</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Verbal patient consent for additional testing</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Pregnancy test (for pre-menopausal women)</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r>
        <w:rPr>
          <w:rFonts w:ascii="Calibri" w:eastAsia="Calibri" w:hAnsi="Calibri" w:cs="Calibri"/>
          <w:color w:val="000000"/>
        </w:rPr>
        <w:t xml:space="preserve">An electrocardiogram (using an ECG machine that calculates </w:t>
      </w:r>
      <w:proofErr w:type="spellStart"/>
      <w:r>
        <w:rPr>
          <w:rFonts w:ascii="Calibri" w:eastAsia="Calibri" w:hAnsi="Calibri" w:cs="Calibri"/>
          <w:color w:val="000000"/>
        </w:rPr>
        <w:t>QTc</w:t>
      </w:r>
      <w:proofErr w:type="spellEnd"/>
      <w:r>
        <w:rPr>
          <w:rFonts w:ascii="Calibri" w:eastAsia="Calibri" w:hAnsi="Calibri" w:cs="Calibri"/>
          <w:color w:val="000000"/>
        </w:rPr>
        <w:t xml:space="preserve"> with </w:t>
      </w:r>
      <w:proofErr w:type="spellStart"/>
      <w:r>
        <w:rPr>
          <w:rFonts w:ascii="Calibri" w:eastAsia="Calibri" w:hAnsi="Calibri" w:cs="Calibri"/>
          <w:color w:val="000000"/>
        </w:rPr>
        <w:t>Fridericia</w:t>
      </w:r>
      <w:proofErr w:type="spellEnd"/>
      <w:r>
        <w:rPr>
          <w:rFonts w:ascii="Calibri" w:eastAsia="Calibri" w:hAnsi="Calibri" w:cs="Calibri"/>
          <w:color w:val="000000"/>
        </w:rPr>
        <w:t xml:space="preserve"> correction, </w:t>
      </w:r>
      <w:proofErr w:type="spellStart"/>
      <w:r>
        <w:rPr>
          <w:rFonts w:ascii="Calibri" w:eastAsia="Calibri" w:hAnsi="Calibri" w:cs="Calibri"/>
          <w:color w:val="000000"/>
        </w:rPr>
        <w:t>QTcF</w:t>
      </w:r>
      <w:proofErr w:type="spellEnd"/>
      <w:r>
        <w:rPr>
          <w:rFonts w:ascii="Calibri" w:eastAsia="Calibri" w:hAnsi="Calibri" w:cs="Calibri"/>
          <w:color w:val="000000"/>
        </w:rPr>
        <w:t>)</w:t>
      </w:r>
    </w:p>
    <w:p w:rsidR="00867794" w:rsidRDefault="00CA5D02">
      <w:pPr>
        <w:widowControl w:val="0"/>
        <w:numPr>
          <w:ilvl w:val="0"/>
          <w:numId w:val="21"/>
        </w:numPr>
        <w:pBdr>
          <w:top w:val="nil"/>
          <w:left w:val="nil"/>
          <w:bottom w:val="nil"/>
          <w:right w:val="nil"/>
          <w:between w:val="nil"/>
        </w:pBdr>
        <w:spacing w:line="240" w:lineRule="auto"/>
        <w:jc w:val="left"/>
        <w:rPr>
          <w:color w:val="000000"/>
        </w:rPr>
      </w:pPr>
      <w:bookmarkStart w:id="19" w:name="_3j2qqm3" w:colFirst="0" w:colLast="0"/>
      <w:bookmarkEnd w:id="19"/>
      <w:r>
        <w:rPr>
          <w:rFonts w:ascii="Calibri" w:eastAsia="Calibri" w:hAnsi="Calibri" w:cs="Calibri"/>
          <w:color w:val="000000"/>
        </w:rPr>
        <w:t xml:space="preserve">One additional sputum specimen will be collected for the line probe assay (LPA) and sent to NTRL to determine whether there are mutations conferring drug resistance to fluoroquinolones </w:t>
      </w:r>
    </w:p>
    <w:p w:rsidR="00867794" w:rsidRDefault="00867794">
      <w:pPr>
        <w:pStyle w:val="Heading1"/>
      </w:pPr>
    </w:p>
    <w:p w:rsidR="00867794" w:rsidRDefault="00CA5D02">
      <w:pPr>
        <w:pStyle w:val="Heading1"/>
      </w:pPr>
      <w:r>
        <w:t>Recruitment and enrollment</w:t>
      </w:r>
    </w:p>
    <w:p w:rsidR="00867794" w:rsidRDefault="00CA5D02">
      <w:pPr>
        <w:pStyle w:val="Heading1"/>
        <w:rPr>
          <w:b w:val="0"/>
        </w:rPr>
      </w:pPr>
      <w:r>
        <w:rPr>
          <w:b w:val="0"/>
        </w:rPr>
        <w:t xml:space="preserve">Patients who meet inclusion criteria and do not have exclusion criteria will be invited to start 40-weeks all-oral short treatment regimen. Formal consent form will be read to the patient and the patient’s        signature will be obtained. The patient will be given a copy to take home and the original copy will be        filed at the study site. Comprehensively, routine procedures in </w:t>
      </w:r>
      <w:r w:rsidR="002E3286">
        <w:rPr>
          <w:b w:val="0"/>
        </w:rPr>
        <w:t>doing contact</w:t>
      </w:r>
      <w:r>
        <w:rPr>
          <w:b w:val="0"/>
        </w:rPr>
        <w:t xml:space="preserve"> tracing among household       members who stayed for at least 3 months </w:t>
      </w:r>
      <w:r w:rsidR="002E3286">
        <w:rPr>
          <w:b w:val="0"/>
        </w:rPr>
        <w:t>with index</w:t>
      </w:r>
      <w:r>
        <w:rPr>
          <w:b w:val="0"/>
        </w:rPr>
        <w:t xml:space="preserve"> cases shall be </w:t>
      </w:r>
      <w:r w:rsidR="002E3286">
        <w:rPr>
          <w:b w:val="0"/>
        </w:rPr>
        <w:t xml:space="preserve">done. </w:t>
      </w:r>
    </w:p>
    <w:p w:rsidR="00867794" w:rsidRDefault="00CA5D02">
      <w:pPr>
        <w:pStyle w:val="Heading1"/>
        <w:rPr>
          <w:b w:val="0"/>
        </w:rPr>
      </w:pPr>
      <w:r>
        <w:rPr>
          <w:b w:val="0"/>
        </w:rPr>
        <w:t xml:space="preserve">Any patient can refuse to participate in the 40-weeks all-oral short treatment regimen for any reason. Patients who decline participation or are not eligible will be referred for routine treatment and care with no negative consequences for the patient. Routine procedures on contact tracing among household members of index cases shall be </w:t>
      </w:r>
      <w:r w:rsidR="002E3286">
        <w:rPr>
          <w:b w:val="0"/>
        </w:rPr>
        <w:t xml:space="preserve">done. </w:t>
      </w:r>
    </w:p>
    <w:p w:rsidR="00867794" w:rsidRDefault="00867794">
      <w:pPr>
        <w:widowControl w:val="0"/>
        <w:pBdr>
          <w:top w:val="nil"/>
          <w:left w:val="nil"/>
          <w:bottom w:val="nil"/>
          <w:right w:val="nil"/>
          <w:between w:val="nil"/>
        </w:pBdr>
        <w:spacing w:line="240" w:lineRule="auto"/>
        <w:ind w:left="360" w:firstLine="360"/>
        <w:jc w:val="left"/>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Once the eligibility of the patient is confirmed, patient is informed about the study and agrees to </w:t>
      </w:r>
      <w:r>
        <w:rPr>
          <w:rFonts w:ascii="Calibri" w:eastAsia="Calibri" w:hAnsi="Calibri" w:cs="Calibri"/>
          <w:color w:val="000000"/>
        </w:rPr>
        <w:lastRenderedPageBreak/>
        <w:t xml:space="preserve">provide </w:t>
      </w:r>
      <w:proofErr w:type="gramStart"/>
      <w:r>
        <w:rPr>
          <w:rFonts w:ascii="Calibri" w:eastAsia="Calibri" w:hAnsi="Calibri" w:cs="Calibri"/>
          <w:color w:val="000000"/>
        </w:rPr>
        <w:t>consent,</w:t>
      </w:r>
      <w:proofErr w:type="gramEnd"/>
      <w:r>
        <w:rPr>
          <w:rFonts w:ascii="Calibri" w:eastAsia="Calibri" w:hAnsi="Calibri" w:cs="Calibri"/>
          <w:color w:val="000000"/>
        </w:rPr>
        <w:t xml:space="preserve"> the following will be done upon enrollment:</w:t>
      </w:r>
    </w:p>
    <w:p w:rsidR="00867794" w:rsidRDefault="00CA5D02">
      <w:pPr>
        <w:widowControl w:val="0"/>
        <w:numPr>
          <w:ilvl w:val="0"/>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Patient signs informed consent for the 40-weeks all-oral short treatment regimen study</w:t>
      </w:r>
    </w:p>
    <w:p w:rsidR="00867794" w:rsidRDefault="00CA5D02">
      <w:pPr>
        <w:widowControl w:val="0"/>
        <w:numPr>
          <w:ilvl w:val="0"/>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Blood specimens will be drawn for baseline assessment of:</w:t>
      </w:r>
    </w:p>
    <w:p w:rsidR="00867794" w:rsidRDefault="00CA5D02">
      <w:pPr>
        <w:widowControl w:val="0"/>
        <w:numPr>
          <w:ilvl w:val="1"/>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Thyroid-stimulating hormone (TSH) test</w:t>
      </w:r>
    </w:p>
    <w:p w:rsidR="00867794" w:rsidRDefault="00CA5D02">
      <w:pPr>
        <w:widowControl w:val="0"/>
        <w:numPr>
          <w:ilvl w:val="1"/>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Complete Blood Count</w:t>
      </w:r>
    </w:p>
    <w:p w:rsidR="00867794" w:rsidRDefault="00CA5D02">
      <w:pPr>
        <w:widowControl w:val="0"/>
        <w:numPr>
          <w:ilvl w:val="1"/>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HIV antibody testing (provider initiated HIV counseling and testing, PICT)</w:t>
      </w:r>
    </w:p>
    <w:p w:rsidR="00867794" w:rsidRDefault="00CA5D02">
      <w:pPr>
        <w:widowControl w:val="0"/>
        <w:numPr>
          <w:ilvl w:val="1"/>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Hepatitis B (</w:t>
      </w:r>
      <w:proofErr w:type="spellStart"/>
      <w:r>
        <w:rPr>
          <w:rFonts w:ascii="Calibri" w:eastAsia="Calibri" w:hAnsi="Calibri" w:cs="Calibri"/>
          <w:color w:val="000000"/>
        </w:rPr>
        <w:t>HepBs</w:t>
      </w:r>
      <w:proofErr w:type="spellEnd"/>
      <w:r>
        <w:rPr>
          <w:rFonts w:ascii="Calibri" w:eastAsia="Calibri" w:hAnsi="Calibri" w:cs="Calibri"/>
          <w:color w:val="000000"/>
        </w:rPr>
        <w:t xml:space="preserve"> Antigen) and hepatitis C (HCV antibodies) tests</w:t>
      </w:r>
    </w:p>
    <w:p w:rsidR="00867794" w:rsidRDefault="00CA5D02">
      <w:pPr>
        <w:widowControl w:val="0"/>
        <w:numPr>
          <w:ilvl w:val="0"/>
          <w:numId w:val="24"/>
        </w:numPr>
        <w:pBdr>
          <w:top w:val="nil"/>
          <w:left w:val="nil"/>
          <w:bottom w:val="nil"/>
          <w:right w:val="nil"/>
          <w:between w:val="nil"/>
        </w:pBdr>
        <w:spacing w:line="240" w:lineRule="auto"/>
        <w:jc w:val="left"/>
        <w:rPr>
          <w:color w:val="000000"/>
        </w:rPr>
      </w:pPr>
      <w:r>
        <w:rPr>
          <w:rFonts w:ascii="Calibri" w:eastAsia="Calibri" w:hAnsi="Calibri" w:cs="Calibri"/>
          <w:color w:val="000000"/>
        </w:rPr>
        <w:t>A second ECG (after the first dose of treatment)</w:t>
      </w:r>
    </w:p>
    <w:p w:rsidR="00867794" w:rsidRDefault="00CA5D02">
      <w:pPr>
        <w:widowControl w:val="0"/>
        <w:numPr>
          <w:ilvl w:val="0"/>
          <w:numId w:val="24"/>
        </w:numPr>
        <w:pBdr>
          <w:top w:val="nil"/>
          <w:left w:val="nil"/>
          <w:bottom w:val="nil"/>
          <w:right w:val="nil"/>
          <w:between w:val="nil"/>
        </w:pBdr>
        <w:spacing w:line="240" w:lineRule="auto"/>
        <w:rPr>
          <w:color w:val="000000"/>
        </w:rPr>
      </w:pPr>
      <w:r>
        <w:rPr>
          <w:rFonts w:ascii="Calibri" w:eastAsia="Calibri" w:hAnsi="Calibri" w:cs="Calibri"/>
          <w:color w:val="000000"/>
        </w:rPr>
        <w:t>Visual acuity test</w:t>
      </w:r>
    </w:p>
    <w:p w:rsidR="00867794" w:rsidRDefault="00867794">
      <w:pPr>
        <w:widowControl w:val="0"/>
        <w:pBdr>
          <w:top w:val="nil"/>
          <w:left w:val="nil"/>
          <w:bottom w:val="nil"/>
          <w:right w:val="nil"/>
          <w:between w:val="nil"/>
        </w:pBdr>
        <w:spacing w:line="240" w:lineRule="auto"/>
        <w:ind w:firstLine="360"/>
        <w:jc w:val="left"/>
        <w:rPr>
          <w:rFonts w:ascii="Calibri" w:eastAsia="Calibri" w:hAnsi="Calibri" w:cs="Calibri"/>
          <w:color w:val="000000"/>
        </w:rPr>
      </w:pPr>
    </w:p>
    <w:p w:rsidR="00867794" w:rsidRDefault="00CA5D02">
      <w:pPr>
        <w:pStyle w:val="Heading1"/>
      </w:pPr>
      <w:r>
        <w:t xml:space="preserve">Procedures for implementing and documenting informed consent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Details of the treatment regimen will be explained to the patient, risks and benefits will be discussed and an opportunity to answer all questions will be provided. This will include adverse drug reactions and action to be taken to address them (see </w:t>
      </w:r>
      <w:r>
        <w:rPr>
          <w:rFonts w:ascii="Calibri" w:eastAsia="Calibri" w:hAnsi="Calibri" w:cs="Calibri"/>
          <w:b/>
          <w:color w:val="000000"/>
        </w:rPr>
        <w:t>Appendix 1</w:t>
      </w:r>
      <w:r>
        <w:rPr>
          <w:rFonts w:ascii="Calibri" w:eastAsia="Calibri" w:hAnsi="Calibri" w:cs="Calibri"/>
          <w:color w:val="000000"/>
        </w:rPr>
        <w:t xml:space="preserve">). If patient agree, a formal consent form will be read to the patient and the patient’s signature will be obtained. The patient will be given a copy to take home and the original copy will be filed at the study site. Any patient can refuse to participate in the 9-month treatment regimen for any reason. Patients who decline participation or are not eligible will be referred for routine treatment and care with no negative consequences for the patient (see </w:t>
      </w:r>
      <w:r>
        <w:rPr>
          <w:rFonts w:ascii="Calibri" w:eastAsia="Calibri" w:hAnsi="Calibri" w:cs="Calibri"/>
          <w:b/>
          <w:color w:val="000000"/>
        </w:rPr>
        <w:t>Appendix 1</w:t>
      </w:r>
      <w:r>
        <w:rPr>
          <w:rFonts w:ascii="Calibri" w:eastAsia="Calibri" w:hAnsi="Calibri" w:cs="Calibri"/>
          <w:color w:val="000000"/>
        </w:rPr>
        <w:t xml:space="preserve">). </w:t>
      </w:r>
    </w:p>
    <w:p w:rsidR="00867794" w:rsidRDefault="00867794">
      <w:pPr>
        <w:widowControl w:val="0"/>
        <w:pBdr>
          <w:top w:val="nil"/>
          <w:left w:val="nil"/>
          <w:bottom w:val="nil"/>
          <w:right w:val="nil"/>
          <w:between w:val="nil"/>
        </w:pBdr>
        <w:spacing w:line="240" w:lineRule="auto"/>
        <w:ind w:left="360" w:firstLine="360"/>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The informed consent from the patient will be obtained depending on the patient’s ability to read and sign. If the patient is able to read and sign, then the patient will read the information form, ask the questions he/she wants and if he/she agrees, sign the consent form. If the patient is unable to read and sign, the health worker will read the complete information form to the participant and the participant will ask the questions he/she wants. If the patient accepts verbally, the participant will put a thumb print on the consent form and the consent form will be countersigned by a witness. The patients will be provided with a copy of the informed consent and printed materials that explain the purpose of the study, procedures, and assessments and another copy will be kept at the study site where the patient is being treated. Subjects will also be provided with the telephone numbers of the investigator and qualified personnel who can assist with their questions and concerns. Informed consent will be translated by local certified translator into the four main languages spoken in the Country.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If the patient is unable to be fully informed (i.e., is unable to understand the treatment regimen or purpose of this research), then he/she will not be enrolled.</w:t>
      </w:r>
    </w:p>
    <w:p w:rsidR="00867794" w:rsidRDefault="00867794">
      <w:pPr>
        <w:widowControl w:val="0"/>
        <w:pBdr>
          <w:top w:val="nil"/>
          <w:left w:val="nil"/>
          <w:bottom w:val="nil"/>
          <w:right w:val="nil"/>
          <w:between w:val="nil"/>
        </w:pBdr>
        <w:spacing w:line="240" w:lineRule="auto"/>
        <w:ind w:firstLine="360"/>
        <w:rPr>
          <w:rFonts w:ascii="Calibri" w:eastAsia="Calibri" w:hAnsi="Calibri" w:cs="Calibri"/>
          <w:color w:val="000000"/>
        </w:rPr>
      </w:pPr>
      <w:bookmarkStart w:id="20" w:name="_1y810tw" w:colFirst="0" w:colLast="0"/>
      <w:bookmarkEnd w:id="20"/>
    </w:p>
    <w:p w:rsidR="00867794" w:rsidRDefault="00CA5D02">
      <w:pPr>
        <w:pStyle w:val="Heading1"/>
      </w:pPr>
      <w:r>
        <w:t>Number of patients to treat</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highlight w:val="yellow"/>
        </w:rPr>
        <w:t>No statistical sampling will be done. All patients accessing participating facilities eligible for the 9-month treatment protocol who meet eligibility criteria will be invited to participate in this operational research study. The study does not have a comparator arm or randomization.</w:t>
      </w:r>
    </w:p>
    <w:p w:rsidR="00867794" w:rsidRDefault="00867794">
      <w:pPr>
        <w:widowControl w:val="0"/>
        <w:pBdr>
          <w:top w:val="nil"/>
          <w:left w:val="nil"/>
          <w:bottom w:val="nil"/>
          <w:right w:val="nil"/>
          <w:between w:val="nil"/>
        </w:pBdr>
        <w:spacing w:line="240" w:lineRule="auto"/>
        <w:ind w:left="360" w:firstLine="360"/>
        <w:rPr>
          <w:rFonts w:ascii="Calibri" w:eastAsia="Calibri" w:hAnsi="Calibri" w:cs="Calibri"/>
          <w:color w:val="000000"/>
        </w:rPr>
      </w:pPr>
    </w:p>
    <w:p w:rsidR="00867794" w:rsidRDefault="00CA5D02">
      <w:pPr>
        <w:spacing w:line="240" w:lineRule="auto"/>
        <w:ind w:left="360"/>
        <w:rPr>
          <w:rFonts w:ascii="Calibri" w:eastAsia="Calibri" w:hAnsi="Calibri" w:cs="Calibri"/>
        </w:rPr>
      </w:pPr>
      <w:bookmarkStart w:id="21" w:name="_4i7ojhp" w:colFirst="0" w:colLast="0"/>
      <w:bookmarkEnd w:id="21"/>
      <w:r>
        <w:rPr>
          <w:rFonts w:ascii="Calibri" w:eastAsia="Calibri" w:hAnsi="Calibri" w:cs="Calibri"/>
        </w:rPr>
        <w:t xml:space="preserve">The number of the patients to be treated under this protocol was estimated based on the following assumptions. A total of </w:t>
      </w:r>
      <w:r>
        <w:rPr>
          <w:rFonts w:ascii="Calibri" w:eastAsia="Calibri" w:hAnsi="Calibri" w:cs="Calibri"/>
          <w:highlight w:val="yellow"/>
        </w:rPr>
        <w:t>__</w:t>
      </w:r>
      <w:r>
        <w:rPr>
          <w:rFonts w:ascii="Calibri" w:eastAsia="Calibri" w:hAnsi="Calibri" w:cs="Calibri"/>
        </w:rPr>
        <w:t xml:space="preserve"> treatment facilities will start the protocol in Year 1, and </w:t>
      </w:r>
      <w:proofErr w:type="gramStart"/>
      <w:r>
        <w:rPr>
          <w:rFonts w:ascii="Calibri" w:eastAsia="Calibri" w:hAnsi="Calibri" w:cs="Calibri"/>
        </w:rPr>
        <w:t xml:space="preserve">an additional </w:t>
      </w:r>
      <w:r>
        <w:rPr>
          <w:rFonts w:ascii="Calibri" w:eastAsia="Calibri" w:hAnsi="Calibri" w:cs="Calibri"/>
          <w:highlight w:val="yellow"/>
        </w:rPr>
        <w:t>__</w:t>
      </w:r>
      <w:r>
        <w:rPr>
          <w:rFonts w:ascii="Calibri" w:eastAsia="Calibri" w:hAnsi="Calibri" w:cs="Calibri"/>
        </w:rPr>
        <w:t xml:space="preserve"> facilities</w:t>
      </w:r>
      <w:proofErr w:type="gramEnd"/>
      <w:r>
        <w:rPr>
          <w:rFonts w:ascii="Calibri" w:eastAsia="Calibri" w:hAnsi="Calibri" w:cs="Calibri"/>
        </w:rPr>
        <w:t xml:space="preserve"> will start in Year 2. Based on PMDT enrolment numbers for 2016, the first </w:t>
      </w:r>
      <w:r>
        <w:rPr>
          <w:rFonts w:ascii="Calibri" w:eastAsia="Calibri" w:hAnsi="Calibri" w:cs="Calibri"/>
          <w:highlight w:val="yellow"/>
        </w:rPr>
        <w:t>__</w:t>
      </w:r>
      <w:r>
        <w:rPr>
          <w:rFonts w:ascii="Calibri" w:eastAsia="Calibri" w:hAnsi="Calibri" w:cs="Calibri"/>
        </w:rPr>
        <w:t xml:space="preserve"> facilities enrolled a total of </w:t>
      </w:r>
      <w:r>
        <w:rPr>
          <w:rFonts w:ascii="Calibri" w:eastAsia="Calibri" w:hAnsi="Calibri" w:cs="Calibri"/>
          <w:highlight w:val="yellow"/>
        </w:rPr>
        <w:t>___</w:t>
      </w:r>
      <w:r>
        <w:rPr>
          <w:rFonts w:ascii="Calibri" w:eastAsia="Calibri" w:hAnsi="Calibri" w:cs="Calibri"/>
        </w:rPr>
        <w:t xml:space="preserve"> patients with bacteriologically confirmed MDR, and the additional </w:t>
      </w:r>
      <w:r>
        <w:rPr>
          <w:rFonts w:ascii="Calibri" w:eastAsia="Calibri" w:hAnsi="Calibri" w:cs="Calibri"/>
          <w:highlight w:val="yellow"/>
        </w:rPr>
        <w:t>__</w:t>
      </w:r>
      <w:r>
        <w:rPr>
          <w:rFonts w:ascii="Calibri" w:eastAsia="Calibri" w:hAnsi="Calibri" w:cs="Calibri"/>
        </w:rPr>
        <w:t xml:space="preserve"> facilities to be added in the second year enrolled a total of </w:t>
      </w:r>
      <w:r>
        <w:rPr>
          <w:rFonts w:ascii="Calibri" w:eastAsia="Calibri" w:hAnsi="Calibri" w:cs="Calibri"/>
          <w:highlight w:val="yellow"/>
        </w:rPr>
        <w:t>___</w:t>
      </w:r>
      <w:r>
        <w:rPr>
          <w:rFonts w:ascii="Calibri" w:eastAsia="Calibri" w:hAnsi="Calibri" w:cs="Calibri"/>
        </w:rPr>
        <w:t xml:space="preserve"> patients. Data on the baseline drug resistance to second-line drugs among MDR-TB patients in the Country in two cohorts of consecutive MDR-TB patients enrolled in _______ and _______ (years of enrolment) in the Country showed that </w:t>
      </w:r>
      <w:r>
        <w:rPr>
          <w:rFonts w:ascii="Calibri" w:eastAsia="Calibri" w:hAnsi="Calibri" w:cs="Calibri"/>
          <w:highlight w:val="yellow"/>
        </w:rPr>
        <w:t>___</w:t>
      </w:r>
      <w:r>
        <w:rPr>
          <w:rFonts w:ascii="Calibri" w:eastAsia="Calibri" w:hAnsi="Calibri" w:cs="Calibri"/>
        </w:rPr>
        <w:t xml:space="preserve"> </w:t>
      </w:r>
      <w:proofErr w:type="gramStart"/>
      <w:r>
        <w:rPr>
          <w:rFonts w:ascii="Calibri" w:eastAsia="Calibri" w:hAnsi="Calibri" w:cs="Calibri"/>
        </w:rPr>
        <w:t>%  of</w:t>
      </w:r>
      <w:proofErr w:type="gramEnd"/>
      <w:r>
        <w:rPr>
          <w:rFonts w:ascii="Calibri" w:eastAsia="Calibri" w:hAnsi="Calibri" w:cs="Calibri"/>
        </w:rPr>
        <w:t xml:space="preserve"> patients had resistance to fluoroquinolones or/and second-line injectable drugs. These patients would not be eligible to receive the 40-weeks all-oral short treatment regimen based on drug resistance exclusion criteria. We expect that ~20% of patients may have other exclusion criteria or not provide </w:t>
      </w:r>
      <w:r>
        <w:rPr>
          <w:rFonts w:ascii="Calibri" w:eastAsia="Calibri" w:hAnsi="Calibri" w:cs="Calibri"/>
        </w:rPr>
        <w:lastRenderedPageBreak/>
        <w:t>informed consent. Therefore, considering that ~65% of patients accessing care at  the protocol treatment facilities would be eligible and willing to enroll in the 40-weeks all-oral short treatment regimen, we estimate that in the first year ~</w:t>
      </w:r>
      <w:r>
        <w:rPr>
          <w:rFonts w:ascii="Calibri" w:eastAsia="Calibri" w:hAnsi="Calibri" w:cs="Calibri"/>
          <w:highlight w:val="yellow"/>
        </w:rPr>
        <w:t>___</w:t>
      </w:r>
      <w:r>
        <w:rPr>
          <w:rFonts w:ascii="Calibri" w:eastAsia="Calibri" w:hAnsi="Calibri" w:cs="Calibri"/>
        </w:rPr>
        <w:t xml:space="preserve"> patients will be enrolled, and in the second year ~</w:t>
      </w:r>
      <w:r>
        <w:rPr>
          <w:rFonts w:ascii="Calibri" w:eastAsia="Calibri" w:hAnsi="Calibri" w:cs="Calibri"/>
          <w:highlight w:val="yellow"/>
        </w:rPr>
        <w:t>___</w:t>
      </w:r>
      <w:r>
        <w:rPr>
          <w:rFonts w:ascii="Calibri" w:eastAsia="Calibri" w:hAnsi="Calibri" w:cs="Calibri"/>
        </w:rPr>
        <w:t xml:space="preserve"> patients will be enrolled. Thus, the total patient cohort during two years of enrolment is estimated to be ~</w:t>
      </w:r>
      <w:r>
        <w:rPr>
          <w:rFonts w:ascii="Calibri" w:eastAsia="Calibri" w:hAnsi="Calibri" w:cs="Calibri"/>
          <w:highlight w:val="yellow"/>
        </w:rPr>
        <w:t>___</w:t>
      </w:r>
      <w:r>
        <w:rPr>
          <w:rFonts w:ascii="Calibri" w:eastAsia="Calibri" w:hAnsi="Calibri" w:cs="Calibri"/>
        </w:rPr>
        <w:t xml:space="preserve"> patients. </w:t>
      </w:r>
    </w:p>
    <w:p w:rsidR="00867794" w:rsidRDefault="00867794">
      <w:pPr>
        <w:spacing w:line="240" w:lineRule="auto"/>
        <w:ind w:left="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b/>
        </w:rPr>
        <w:t xml:space="preserve">TREATMENT </w:t>
      </w:r>
    </w:p>
    <w:p w:rsidR="00867794" w:rsidRDefault="00867794">
      <w:pPr>
        <w:spacing w:line="240" w:lineRule="auto"/>
        <w:rPr>
          <w:rFonts w:ascii="Calibri" w:eastAsia="Calibri" w:hAnsi="Calibri" w:cs="Calibri"/>
        </w:rPr>
      </w:pPr>
      <w:bookmarkStart w:id="22" w:name="_2xcytpi" w:colFirst="0" w:colLast="0"/>
      <w:bookmarkEnd w:id="22"/>
    </w:p>
    <w:p w:rsidR="00867794" w:rsidRDefault="00CA5D02">
      <w:pPr>
        <w:pStyle w:val="Heading1"/>
      </w:pPr>
      <w:r>
        <w:t xml:space="preserve">Medications and dosages </w:t>
      </w:r>
    </w:p>
    <w:p w:rsidR="00867794" w:rsidRDefault="00867794">
      <w:pPr>
        <w:spacing w:line="240" w:lineRule="auto"/>
        <w:ind w:firstLine="720"/>
        <w:rPr>
          <w:rFonts w:ascii="Calibri" w:eastAsia="Calibri" w:hAnsi="Calibri" w:cs="Calibri"/>
        </w:rPr>
      </w:pPr>
    </w:p>
    <w:p w:rsidR="00867794" w:rsidRDefault="00CA5D02">
      <w:pPr>
        <w:spacing w:line="240" w:lineRule="auto"/>
        <w:ind w:left="360"/>
        <w:rPr>
          <w:rFonts w:ascii="Calibri" w:eastAsia="Calibri" w:hAnsi="Calibri" w:cs="Calibri"/>
        </w:rPr>
      </w:pPr>
      <w:proofErr w:type="gramStart"/>
      <w:r>
        <w:rPr>
          <w:rFonts w:ascii="Calibri" w:eastAsia="Calibri" w:hAnsi="Calibri" w:cs="Calibri"/>
          <w:b/>
        </w:rPr>
        <w:t>Table 1.</w:t>
      </w:r>
      <w:proofErr w:type="gramEnd"/>
      <w:r>
        <w:rPr>
          <w:rFonts w:ascii="Calibri" w:eastAsia="Calibri" w:hAnsi="Calibri" w:cs="Calibri"/>
          <w:b/>
        </w:rPr>
        <w:t xml:space="preserve"> Dosages of second-line drugs according to weight category</w:t>
      </w:r>
    </w:p>
    <w:p w:rsidR="00867794" w:rsidRDefault="00867794">
      <w:pPr>
        <w:spacing w:line="240" w:lineRule="auto"/>
        <w:ind w:left="360"/>
        <w:jc w:val="left"/>
        <w:rPr>
          <w:rFonts w:ascii="Calibri" w:eastAsia="Calibri" w:hAnsi="Calibri" w:cs="Calibri"/>
          <w:sz w:val="18"/>
          <w:szCs w:val="18"/>
        </w:rPr>
      </w:pPr>
    </w:p>
    <w:tbl>
      <w:tblPr>
        <w:tblStyle w:val="a2"/>
        <w:tblW w:w="72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4"/>
        <w:gridCol w:w="1793"/>
        <w:gridCol w:w="1829"/>
        <w:gridCol w:w="1874"/>
      </w:tblGrid>
      <w:tr w:rsidR="00867794">
        <w:trPr>
          <w:trHeight w:val="300"/>
          <w:jc w:val="center"/>
        </w:trPr>
        <w:tc>
          <w:tcPr>
            <w:tcW w:w="1794"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Drug</w:t>
            </w:r>
          </w:p>
        </w:tc>
        <w:tc>
          <w:tcPr>
            <w:tcW w:w="5496"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Body weight</w:t>
            </w:r>
          </w:p>
        </w:tc>
      </w:tr>
      <w:tr w:rsidR="00867794">
        <w:trPr>
          <w:trHeight w:val="280"/>
          <w:jc w:val="center"/>
        </w:trPr>
        <w:tc>
          <w:tcPr>
            <w:tcW w:w="1794"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867794">
            <w:pPr>
              <w:widowControl w:val="0"/>
              <w:pBdr>
                <w:top w:val="nil"/>
                <w:left w:val="nil"/>
                <w:bottom w:val="nil"/>
                <w:right w:val="nil"/>
                <w:between w:val="nil"/>
              </w:pBdr>
              <w:spacing w:line="276" w:lineRule="auto"/>
              <w:jc w:val="left"/>
              <w:rPr>
                <w:rFonts w:ascii="Calibri" w:eastAsia="Calibri" w:hAnsi="Calibri" w:cs="Calibri"/>
                <w:color w:val="000000"/>
                <w:sz w:val="22"/>
                <w:szCs w:val="22"/>
              </w:rPr>
            </w:pPr>
          </w:p>
        </w:tc>
        <w:tc>
          <w:tcPr>
            <w:tcW w:w="1793"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30-45 Kg</w:t>
            </w:r>
          </w:p>
        </w:tc>
        <w:tc>
          <w:tcPr>
            <w:tcW w:w="1829"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46-70Kg</w:t>
            </w:r>
          </w:p>
        </w:tc>
        <w:tc>
          <w:tcPr>
            <w:tcW w:w="1874" w:type="dxa"/>
            <w:tcBorders>
              <w:top w:val="single" w:sz="4" w:space="0" w:color="000000"/>
              <w:left w:val="single" w:sz="4" w:space="0" w:color="000000"/>
              <w:bottom w:val="single" w:sz="4" w:space="0" w:color="000000"/>
              <w:right w:val="single" w:sz="4" w:space="0" w:color="000000"/>
            </w:tcBorders>
            <w:shd w:val="clear" w:color="auto" w:fill="EEECE1"/>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&gt;70Kg</w:t>
            </w:r>
          </w:p>
        </w:tc>
      </w:tr>
      <w:tr w:rsidR="00867794">
        <w:trPr>
          <w:trHeight w:val="300"/>
          <w:jc w:val="center"/>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Bedaquiline</w:t>
            </w:r>
          </w:p>
        </w:tc>
        <w:tc>
          <w:tcPr>
            <w:tcW w:w="5496" w:type="dxa"/>
            <w:gridSpan w:val="3"/>
            <w:tcBorders>
              <w:top w:val="single" w:sz="4" w:space="0" w:color="000000"/>
              <w:left w:val="single" w:sz="4" w:space="0" w:color="000000"/>
              <w:bottom w:val="single" w:sz="4" w:space="0" w:color="000000"/>
              <w:right w:val="single" w:sz="4" w:space="0" w:color="000000"/>
            </w:tcBorders>
            <w:vAlign w:val="center"/>
          </w:tcPr>
          <w:p w:rsidR="00867794" w:rsidRDefault="00CA5D02">
            <w:pPr>
              <w:spacing w:line="240" w:lineRule="auto"/>
              <w:rPr>
                <w:rFonts w:ascii="Calibri" w:eastAsia="Calibri" w:hAnsi="Calibri" w:cs="Calibri"/>
                <w:sz w:val="22"/>
                <w:szCs w:val="22"/>
              </w:rPr>
            </w:pPr>
            <w:r>
              <w:rPr>
                <w:rFonts w:ascii="Calibri" w:eastAsia="Calibri" w:hAnsi="Calibri" w:cs="Calibri"/>
                <w:sz w:val="22"/>
                <w:szCs w:val="22"/>
              </w:rPr>
              <w:t>400 mg once daily for first 14 days/200 mg thrice weekly thereafter</w:t>
            </w:r>
          </w:p>
        </w:tc>
      </w:tr>
      <w:tr w:rsidR="00867794">
        <w:trPr>
          <w:trHeight w:val="300"/>
          <w:jc w:val="center"/>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b/>
                <w:sz w:val="22"/>
                <w:szCs w:val="22"/>
              </w:rPr>
              <w:t>Clofazimine</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color w:val="000000"/>
                <w:sz w:val="22"/>
                <w:szCs w:val="22"/>
              </w:rPr>
            </w:pPr>
            <w:r>
              <w:rPr>
                <w:rFonts w:ascii="Calibri" w:eastAsia="Calibri" w:hAnsi="Calibri" w:cs="Calibri"/>
                <w:sz w:val="22"/>
                <w:szCs w:val="22"/>
              </w:rPr>
              <w:t>100 mg</w:t>
            </w:r>
          </w:p>
        </w:tc>
      </w:tr>
      <w:tr w:rsidR="00867794">
        <w:trPr>
          <w:trHeight w:val="300"/>
          <w:jc w:val="center"/>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Levofloxacin</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750 mg</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750 mg</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1000 mg</w:t>
            </w:r>
          </w:p>
        </w:tc>
      </w:tr>
      <w:tr w:rsidR="00867794">
        <w:trPr>
          <w:trHeight w:val="600"/>
          <w:jc w:val="center"/>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Delamanid</w:t>
            </w:r>
          </w:p>
        </w:tc>
        <w:tc>
          <w:tcPr>
            <w:tcW w:w="5496" w:type="dxa"/>
            <w:gridSpan w:val="3"/>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 xml:space="preserve">100mg twice daily </w:t>
            </w:r>
          </w:p>
        </w:tc>
      </w:tr>
      <w:tr w:rsidR="00867794">
        <w:trPr>
          <w:trHeight w:val="300"/>
          <w:jc w:val="center"/>
        </w:trPr>
        <w:tc>
          <w:tcPr>
            <w:tcW w:w="179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b/>
                <w:sz w:val="22"/>
                <w:szCs w:val="22"/>
              </w:rPr>
              <w:t>Linezolid</w:t>
            </w:r>
          </w:p>
        </w:tc>
        <w:tc>
          <w:tcPr>
            <w:tcW w:w="1793"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300mg daily</w:t>
            </w:r>
          </w:p>
        </w:tc>
        <w:tc>
          <w:tcPr>
            <w:tcW w:w="1829"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600mg daily</w:t>
            </w:r>
          </w:p>
        </w:tc>
        <w:tc>
          <w:tcPr>
            <w:tcW w:w="1874" w:type="dxa"/>
            <w:tcBorders>
              <w:top w:val="single" w:sz="4" w:space="0" w:color="000000"/>
              <w:left w:val="single" w:sz="4" w:space="0" w:color="000000"/>
              <w:bottom w:val="single" w:sz="4" w:space="0" w:color="000000"/>
              <w:right w:val="single" w:sz="4" w:space="0" w:color="000000"/>
            </w:tcBorders>
            <w:vAlign w:val="center"/>
          </w:tcPr>
          <w:p w:rsidR="00867794" w:rsidRDefault="00CA5D02">
            <w:pPr>
              <w:widowControl w:val="0"/>
              <w:jc w:val="center"/>
              <w:rPr>
                <w:rFonts w:ascii="Calibri" w:eastAsia="Calibri" w:hAnsi="Calibri" w:cs="Calibri"/>
                <w:sz w:val="22"/>
                <w:szCs w:val="22"/>
              </w:rPr>
            </w:pPr>
            <w:r>
              <w:rPr>
                <w:rFonts w:ascii="Calibri" w:eastAsia="Calibri" w:hAnsi="Calibri" w:cs="Calibri"/>
                <w:sz w:val="22"/>
                <w:szCs w:val="22"/>
              </w:rPr>
              <w:t>600mg daily</w:t>
            </w:r>
          </w:p>
        </w:tc>
      </w:tr>
    </w:tbl>
    <w:p w:rsidR="00867794" w:rsidRDefault="00867794">
      <w:pPr>
        <w:spacing w:line="240" w:lineRule="auto"/>
        <w:jc w:val="center"/>
        <w:rPr>
          <w:rFonts w:ascii="Calibri" w:eastAsia="Calibri" w:hAnsi="Calibri" w:cs="Calibri"/>
          <w:sz w:val="22"/>
          <w:szCs w:val="22"/>
          <w:vertAlign w:val="superscript"/>
        </w:rPr>
      </w:pPr>
    </w:p>
    <w:p w:rsidR="00867794" w:rsidRDefault="00CA5D02">
      <w:pPr>
        <w:spacing w:line="240" w:lineRule="auto"/>
        <w:ind w:left="360"/>
        <w:rPr>
          <w:rFonts w:ascii="Calibri" w:eastAsia="Calibri" w:hAnsi="Calibri" w:cs="Calibri"/>
        </w:rPr>
      </w:pPr>
      <w:bookmarkStart w:id="23" w:name="_1ci93xb" w:colFirst="0" w:colLast="0"/>
      <w:bookmarkEnd w:id="23"/>
      <w:r>
        <w:rPr>
          <w:rFonts w:ascii="Calibri" w:eastAsia="Calibri" w:hAnsi="Calibri" w:cs="Calibri"/>
        </w:rPr>
        <w:t xml:space="preserve">All drugs to be used in the study will be procured </w:t>
      </w:r>
      <w:r>
        <w:rPr>
          <w:rFonts w:ascii="Calibri" w:eastAsia="Calibri" w:hAnsi="Calibri" w:cs="Calibri"/>
          <w:highlight w:val="yellow"/>
        </w:rPr>
        <w:t>_____________</w:t>
      </w:r>
      <w:r>
        <w:rPr>
          <w:rFonts w:ascii="Calibri" w:eastAsia="Calibri" w:hAnsi="Calibri" w:cs="Calibri"/>
        </w:rPr>
        <w:t xml:space="preserve"> (ex. </w:t>
      </w:r>
      <w:r>
        <w:rPr>
          <w:rFonts w:ascii="Calibri" w:eastAsia="Calibri" w:hAnsi="Calibri" w:cs="Calibri"/>
          <w:color w:val="000000"/>
        </w:rPr>
        <w:t xml:space="preserve">through the </w:t>
      </w:r>
      <w:r>
        <w:rPr>
          <w:rFonts w:ascii="Calibri" w:eastAsia="Calibri" w:hAnsi="Calibri" w:cs="Calibri"/>
        </w:rPr>
        <w:t>Global Fund).</w:t>
      </w:r>
    </w:p>
    <w:p w:rsidR="00867794" w:rsidRDefault="00867794">
      <w:pPr>
        <w:spacing w:line="240" w:lineRule="auto"/>
        <w:ind w:left="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b/>
        </w:rPr>
        <w:t xml:space="preserve">Procedure following missed treatment </w:t>
      </w:r>
    </w:p>
    <w:p w:rsidR="00867794" w:rsidRDefault="00CA5D02">
      <w:pPr>
        <w:pStyle w:val="Heading1"/>
        <w:rPr>
          <w:b w:val="0"/>
        </w:rPr>
      </w:pPr>
      <w:bookmarkStart w:id="24" w:name="_3whwml4" w:colFirst="0" w:colLast="0"/>
      <w:bookmarkEnd w:id="24"/>
      <w:r>
        <w:rPr>
          <w:b w:val="0"/>
          <w:highlight w:val="yellow"/>
        </w:rPr>
        <w:t xml:space="preserve">Days/doses missed during each phase must be made up to the total required number of doses by extending treatment by the number of days missed. The rationale for the number of doses is that for PMDT in the Country one month of treatment is computed at 28 days per month. Therefore the treatment completion is at 252 days (28 days/month x 9 months). Patients that fail to complete required number of doses within specified time will be referred to the </w:t>
      </w:r>
      <w:proofErr w:type="spellStart"/>
      <w:r>
        <w:rPr>
          <w:b w:val="0"/>
          <w:highlight w:val="yellow"/>
        </w:rPr>
        <w:t>Consilium</w:t>
      </w:r>
      <w:proofErr w:type="spellEnd"/>
      <w:r>
        <w:rPr>
          <w:b w:val="0"/>
          <w:highlight w:val="yellow"/>
        </w:rPr>
        <w:t xml:space="preserve"> for treatment decision.</w:t>
      </w:r>
      <w:r>
        <w:rPr>
          <w:b w:val="0"/>
        </w:rPr>
        <w:t xml:space="preserve"> </w:t>
      </w:r>
    </w:p>
    <w:p w:rsidR="00867794" w:rsidRDefault="00867794">
      <w:pPr>
        <w:pStyle w:val="Heading1"/>
        <w:rPr>
          <w:b w:val="0"/>
        </w:rPr>
      </w:pPr>
    </w:p>
    <w:p w:rsidR="00867794" w:rsidRDefault="00CA5D02">
      <w:pPr>
        <w:pStyle w:val="Heading1"/>
        <w:rPr>
          <w:b w:val="0"/>
        </w:rPr>
      </w:pPr>
      <w:r>
        <w:t xml:space="preserve">Treatment management and adherence </w:t>
      </w:r>
    </w:p>
    <w:p w:rsidR="00867794" w:rsidRDefault="00CA5D02">
      <w:pPr>
        <w:spacing w:line="240" w:lineRule="auto"/>
        <w:ind w:left="360"/>
        <w:jc w:val="left"/>
        <w:rPr>
          <w:rFonts w:ascii="Calibri" w:eastAsia="Calibri" w:hAnsi="Calibri" w:cs="Calibri"/>
        </w:rPr>
      </w:pPr>
      <w:r>
        <w:rPr>
          <w:rFonts w:ascii="Calibri" w:eastAsia="Calibri" w:hAnsi="Calibri" w:cs="Calibri"/>
        </w:rPr>
        <w:t xml:space="preserve">At treatment initiation, all patients will be counseled about the medications, their potential ADRs and the risks of non-adherence. Patients will then be asked to sign a contract for treatment adherence, as practiced routinely. At each visit, patients will be further counseled about the importance of taking all doses of their medications and about the risks of resistance if they fail to do so. </w:t>
      </w:r>
      <w:r>
        <w:rPr>
          <w:rFonts w:ascii="Calibri" w:eastAsia="Calibri" w:hAnsi="Calibri" w:cs="Calibri"/>
          <w:highlight w:val="yellow"/>
        </w:rPr>
        <w:t>DOT is mandatory for the full duration of treatment because:</w:t>
      </w:r>
      <w:r>
        <w:rPr>
          <w:rFonts w:ascii="Calibri" w:eastAsia="Calibri" w:hAnsi="Calibri" w:cs="Calibri"/>
        </w:rPr>
        <w:t xml:space="preserve"> </w:t>
      </w:r>
    </w:p>
    <w:p w:rsidR="00867794" w:rsidRDefault="00CA5D02">
      <w:pPr>
        <w:numPr>
          <w:ilvl w:val="0"/>
          <w:numId w:val="7"/>
        </w:numPr>
        <w:spacing w:line="240" w:lineRule="auto"/>
        <w:jc w:val="left"/>
      </w:pPr>
      <w:r>
        <w:rPr>
          <w:rFonts w:ascii="Calibri" w:eastAsia="Calibri" w:hAnsi="Calibri" w:cs="Calibri"/>
        </w:rPr>
        <w:t xml:space="preserve">The patients have to swallow large amounts of pills during treatment course </w:t>
      </w:r>
    </w:p>
    <w:p w:rsidR="00867794" w:rsidRDefault="00CA5D02">
      <w:pPr>
        <w:numPr>
          <w:ilvl w:val="0"/>
          <w:numId w:val="7"/>
        </w:numPr>
        <w:spacing w:line="240" w:lineRule="auto"/>
        <w:jc w:val="left"/>
      </w:pPr>
      <w:r>
        <w:rPr>
          <w:rFonts w:ascii="Calibri" w:eastAsia="Calibri" w:hAnsi="Calibri" w:cs="Calibri"/>
        </w:rPr>
        <w:t>Adverse drug reactions are frequent</w:t>
      </w:r>
    </w:p>
    <w:p w:rsidR="00867794" w:rsidRDefault="00CA5D02">
      <w:pPr>
        <w:numPr>
          <w:ilvl w:val="0"/>
          <w:numId w:val="7"/>
        </w:numPr>
        <w:spacing w:line="240" w:lineRule="auto"/>
        <w:jc w:val="left"/>
      </w:pPr>
      <w:r>
        <w:rPr>
          <w:rFonts w:ascii="Calibri" w:eastAsia="Calibri" w:hAnsi="Calibri" w:cs="Calibri"/>
        </w:rPr>
        <w:t>The acquisition of additional drug resistance including development of extensive drug resistance (XDR) has to be avoided at all costs</w:t>
      </w:r>
    </w:p>
    <w:p w:rsidR="00867794" w:rsidRDefault="00867794">
      <w:pPr>
        <w:spacing w:line="240" w:lineRule="auto"/>
        <w:ind w:left="360" w:firstLine="360"/>
        <w:jc w:val="left"/>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All doses of all medications will be directly observed. A trained treatment partner will provide assistance and observation of each dose for each patient. Patient adherence to all doses of all medications will be recorded on the treatment card by those witnessing the patients taking their medication. </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Patients will initiate treatment at a referral clinic (hospital). There will be no mandatory hospitalization period unless clinically indicated. After the patient has converted sputum smears and if the patient has no severe ADRs, the referral clinic will send the patient to a local treatment site. In order to guarantee strict professional DOT, referral to a treatment site must be organized according to one of the following procedures:</w:t>
      </w:r>
    </w:p>
    <w:p w:rsidR="00867794" w:rsidRDefault="00867794">
      <w:pPr>
        <w:spacing w:line="240" w:lineRule="auto"/>
        <w:ind w:left="360" w:firstLine="360"/>
        <w:rPr>
          <w:rFonts w:ascii="Calibri" w:eastAsia="Calibri" w:hAnsi="Calibri" w:cs="Calibri"/>
        </w:rPr>
      </w:pPr>
    </w:p>
    <w:p w:rsidR="00867794" w:rsidRDefault="00CA5D02">
      <w:pPr>
        <w:numPr>
          <w:ilvl w:val="0"/>
          <w:numId w:val="9"/>
        </w:numPr>
        <w:spacing w:line="240" w:lineRule="auto"/>
      </w:pPr>
      <w:r>
        <w:rPr>
          <w:rFonts w:ascii="Calibri" w:eastAsia="Calibri" w:hAnsi="Calibri" w:cs="Calibri"/>
        </w:rPr>
        <w:t>Before referring the patient to a Treatment Site, the study staff representative should visit the patient’s home to check if the address is correct and to discuss with the household members the importance of correct treatment observance</w:t>
      </w:r>
    </w:p>
    <w:p w:rsidR="00867794" w:rsidRDefault="00CA5D02">
      <w:pPr>
        <w:numPr>
          <w:ilvl w:val="0"/>
          <w:numId w:val="9"/>
        </w:numPr>
        <w:spacing w:line="240" w:lineRule="auto"/>
      </w:pPr>
      <w:r>
        <w:rPr>
          <w:rFonts w:ascii="Calibri" w:eastAsia="Calibri" w:hAnsi="Calibri" w:cs="Calibri"/>
        </w:rPr>
        <w:t xml:space="preserve">Treatment will be administered on a daily basis under strict supervision by staff trained in MDR-TB. </w:t>
      </w:r>
      <w:r>
        <w:rPr>
          <w:rFonts w:ascii="Calibri" w:eastAsia="Calibri" w:hAnsi="Calibri" w:cs="Calibri"/>
          <w:highlight w:val="yellow"/>
        </w:rPr>
        <w:t>At least once a week</w:t>
      </w:r>
      <w:r>
        <w:rPr>
          <w:rFonts w:ascii="Calibri" w:eastAsia="Calibri" w:hAnsi="Calibri" w:cs="Calibri"/>
        </w:rPr>
        <w:t xml:space="preserve"> during first month of treatment and then at least monthly, every patient will be seen by a physician trained in MDR-TB. In case of complications the frequency of the medical consultations may need to be increased.</w:t>
      </w:r>
    </w:p>
    <w:p w:rsidR="00867794" w:rsidRDefault="00CA5D02">
      <w:pPr>
        <w:numPr>
          <w:ilvl w:val="0"/>
          <w:numId w:val="9"/>
        </w:numPr>
        <w:spacing w:line="240" w:lineRule="auto"/>
      </w:pPr>
      <w:r>
        <w:rPr>
          <w:rFonts w:ascii="Calibri" w:eastAsia="Calibri" w:hAnsi="Calibri" w:cs="Calibri"/>
        </w:rPr>
        <w:t xml:space="preserve">All ADRs must be documented in detail (using the designated form), and treated appropriately. Grade 3 and above ADRs will be reported monthly to the Scientific Committee and </w:t>
      </w:r>
      <w:r w:rsidR="00154938">
        <w:rPr>
          <w:rFonts w:ascii="Calibri" w:eastAsia="Calibri" w:hAnsi="Calibri" w:cs="Calibri"/>
        </w:rPr>
        <w:t>Consillium</w:t>
      </w:r>
      <w:r>
        <w:rPr>
          <w:rFonts w:ascii="Calibri" w:eastAsia="Calibri" w:hAnsi="Calibri" w:cs="Calibri"/>
        </w:rPr>
        <w:t>.</w:t>
      </w:r>
    </w:p>
    <w:p w:rsidR="00867794" w:rsidRDefault="00CA5D02">
      <w:pPr>
        <w:numPr>
          <w:ilvl w:val="0"/>
          <w:numId w:val="9"/>
        </w:numPr>
        <w:spacing w:line="240" w:lineRule="auto"/>
      </w:pPr>
      <w:r>
        <w:rPr>
          <w:rFonts w:ascii="Calibri" w:eastAsia="Calibri" w:hAnsi="Calibri" w:cs="Calibri"/>
        </w:rPr>
        <w:t>MDR-TB treatment and follow up will be free-of-charge to the patient.</w:t>
      </w:r>
    </w:p>
    <w:p w:rsidR="00867794" w:rsidRDefault="00867794">
      <w:pPr>
        <w:spacing w:line="240" w:lineRule="auto"/>
        <w:ind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MDR patients co-infected with HIV must be managed according to the national TB-HIV policy and guidelines. Particular attention must be paid to the overlapping toxicity of ART and MDR TB treatment. </w:t>
      </w:r>
    </w:p>
    <w:p w:rsidR="00867794" w:rsidRDefault="00867794">
      <w:pPr>
        <w:widowControl w:val="0"/>
        <w:pBdr>
          <w:top w:val="nil"/>
          <w:left w:val="nil"/>
          <w:bottom w:val="nil"/>
          <w:right w:val="nil"/>
          <w:between w:val="nil"/>
        </w:pBdr>
        <w:spacing w:line="240" w:lineRule="auto"/>
        <w:ind w:left="360" w:firstLine="360"/>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If the clinician considers the patient to be failing they should contact the Scientific Committee and </w:t>
      </w:r>
      <w:proofErr w:type="spellStart"/>
      <w:r>
        <w:rPr>
          <w:rFonts w:ascii="Calibri" w:eastAsia="Calibri" w:hAnsi="Calibri" w:cs="Calibri"/>
          <w:color w:val="000000"/>
        </w:rPr>
        <w:t>Consilium</w:t>
      </w:r>
      <w:proofErr w:type="spellEnd"/>
      <w:r>
        <w:rPr>
          <w:rFonts w:ascii="Calibri" w:eastAsia="Calibri" w:hAnsi="Calibri" w:cs="Calibri"/>
          <w:color w:val="000000"/>
        </w:rPr>
        <w:t xml:space="preserve"> to discuss whether the patient’s management needs to be modified.</w:t>
      </w:r>
    </w:p>
    <w:p w:rsidR="00867794" w:rsidRDefault="00867794">
      <w:pPr>
        <w:widowControl w:val="0"/>
        <w:pBdr>
          <w:top w:val="nil"/>
          <w:left w:val="nil"/>
          <w:bottom w:val="nil"/>
          <w:right w:val="nil"/>
          <w:between w:val="nil"/>
        </w:pBdr>
        <w:spacing w:line="240" w:lineRule="auto"/>
        <w:rPr>
          <w:rFonts w:ascii="Calibri" w:eastAsia="Calibri" w:hAnsi="Calibri" w:cs="Calibri"/>
          <w:color w:val="000000"/>
        </w:rPr>
      </w:pPr>
      <w:bookmarkStart w:id="25" w:name="_2bn6wsx" w:colFirst="0" w:colLast="0"/>
      <w:bookmarkEnd w:id="25"/>
    </w:p>
    <w:p w:rsidR="00867794" w:rsidRDefault="00CA5D02">
      <w:pPr>
        <w:pStyle w:val="Heading1"/>
      </w:pPr>
      <w:r>
        <w:t>Outcome definitions</w:t>
      </w:r>
    </w:p>
    <w:p w:rsidR="00867794" w:rsidRDefault="00CA5D02">
      <w:pPr>
        <w:spacing w:line="240" w:lineRule="auto"/>
        <w:ind w:left="360"/>
        <w:rPr>
          <w:rFonts w:ascii="Calibri" w:eastAsia="Calibri" w:hAnsi="Calibri" w:cs="Calibri"/>
        </w:rPr>
      </w:pPr>
      <w:r>
        <w:rPr>
          <w:rFonts w:ascii="Calibri" w:eastAsia="Calibri" w:hAnsi="Calibri" w:cs="Calibri"/>
        </w:rPr>
        <w:t>The following treatment outcome definitions adapted from the current Philippines Manual of Procedures and WHO Definitions and reporting framework for tuberculosis</w:t>
      </w:r>
      <w:hyperlink w:anchor="_4bvk7pj">
        <w:r>
          <w:rPr>
            <w:rFonts w:ascii="Calibri" w:eastAsia="Calibri" w:hAnsi="Calibri" w:cs="Calibri"/>
            <w:vertAlign w:val="superscript"/>
          </w:rPr>
          <w:t>12</w:t>
        </w:r>
      </w:hyperlink>
      <w:r>
        <w:rPr>
          <w:rFonts w:ascii="Calibri" w:eastAsia="Calibri" w:hAnsi="Calibri" w:cs="Calibri"/>
        </w:rPr>
        <w:t xml:space="preserve"> for the 9-month regimen are to be used to document patients’ outcomes (</w:t>
      </w:r>
      <w:r>
        <w:rPr>
          <w:rFonts w:ascii="Calibri" w:eastAsia="Calibri" w:hAnsi="Calibri" w:cs="Calibri"/>
          <w:b/>
        </w:rPr>
        <w:t>Table 2</w:t>
      </w:r>
      <w:r>
        <w:rPr>
          <w:rFonts w:ascii="Calibri" w:eastAsia="Calibri" w:hAnsi="Calibri" w:cs="Calibri"/>
        </w:rPr>
        <w:t xml:space="preserve">). </w:t>
      </w:r>
    </w:p>
    <w:p w:rsidR="00867794" w:rsidRDefault="00867794">
      <w:pPr>
        <w:spacing w:line="240" w:lineRule="auto"/>
        <w:jc w:val="left"/>
        <w:rPr>
          <w:rFonts w:ascii="Calibri" w:eastAsia="Calibri" w:hAnsi="Calibri" w:cs="Calibri"/>
        </w:rPr>
      </w:pPr>
    </w:p>
    <w:p w:rsidR="00867794" w:rsidRDefault="00CA5D02">
      <w:pPr>
        <w:spacing w:line="240" w:lineRule="auto"/>
        <w:ind w:left="360"/>
        <w:jc w:val="left"/>
        <w:rPr>
          <w:rFonts w:ascii="Calibri" w:eastAsia="Calibri" w:hAnsi="Calibri" w:cs="Calibri"/>
        </w:rPr>
      </w:pPr>
      <w:proofErr w:type="gramStart"/>
      <w:r>
        <w:rPr>
          <w:rFonts w:ascii="Calibri" w:eastAsia="Calibri" w:hAnsi="Calibri" w:cs="Calibri"/>
          <w:b/>
        </w:rPr>
        <w:t>Table 2.</w:t>
      </w:r>
      <w:proofErr w:type="gramEnd"/>
      <w:r>
        <w:rPr>
          <w:rFonts w:ascii="Calibri" w:eastAsia="Calibri" w:hAnsi="Calibri" w:cs="Calibri"/>
          <w:b/>
        </w:rPr>
        <w:t xml:space="preserve"> Definitions of end of treatment outcomes </w:t>
      </w:r>
    </w:p>
    <w:tbl>
      <w:tblPr>
        <w:tblStyle w:val="a3"/>
        <w:tblW w:w="93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0"/>
        <w:gridCol w:w="7560"/>
      </w:tblGrid>
      <w:tr w:rsidR="00867794">
        <w:tc>
          <w:tcPr>
            <w:tcW w:w="1800" w:type="dxa"/>
            <w:shd w:val="clear" w:color="auto" w:fill="D9D9D9"/>
          </w:tcPr>
          <w:p w:rsidR="00867794" w:rsidRDefault="00CA5D02">
            <w:pPr>
              <w:spacing w:line="240" w:lineRule="auto"/>
              <w:jc w:val="center"/>
              <w:rPr>
                <w:rFonts w:ascii="Calibri" w:eastAsia="Calibri" w:hAnsi="Calibri" w:cs="Calibri"/>
              </w:rPr>
            </w:pPr>
            <w:r>
              <w:rPr>
                <w:rFonts w:ascii="Calibri" w:eastAsia="Calibri" w:hAnsi="Calibri" w:cs="Calibri"/>
                <w:b/>
              </w:rPr>
              <w:t>OUTCOME</w:t>
            </w:r>
          </w:p>
        </w:tc>
        <w:tc>
          <w:tcPr>
            <w:tcW w:w="7560" w:type="dxa"/>
            <w:shd w:val="clear" w:color="auto" w:fill="D9D9D9"/>
          </w:tcPr>
          <w:p w:rsidR="00867794" w:rsidRDefault="00CA5D02">
            <w:pPr>
              <w:spacing w:line="240" w:lineRule="auto"/>
              <w:jc w:val="center"/>
              <w:rPr>
                <w:rFonts w:ascii="Calibri" w:eastAsia="Calibri" w:hAnsi="Calibri" w:cs="Calibri"/>
              </w:rPr>
            </w:pPr>
            <w:r>
              <w:rPr>
                <w:rFonts w:ascii="Calibri" w:eastAsia="Calibri" w:hAnsi="Calibri" w:cs="Calibri"/>
                <w:b/>
              </w:rPr>
              <w:t>DEFINITION</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Cured</w:t>
            </w:r>
          </w:p>
        </w:tc>
        <w:tc>
          <w:tcPr>
            <w:tcW w:w="7560" w:type="dxa"/>
          </w:tcPr>
          <w:tbl>
            <w:tblPr>
              <w:tblStyle w:val="a4"/>
              <w:tblW w:w="7344" w:type="dxa"/>
              <w:tblBorders>
                <w:top w:val="nil"/>
                <w:left w:val="nil"/>
                <w:bottom w:val="nil"/>
                <w:right w:val="nil"/>
                <w:insideH w:val="nil"/>
                <w:insideV w:val="nil"/>
              </w:tblBorders>
              <w:tblLayout w:type="fixed"/>
              <w:tblLook w:val="0000" w:firstRow="0" w:lastRow="0" w:firstColumn="0" w:lastColumn="0" w:noHBand="0" w:noVBand="0"/>
            </w:tblPr>
            <w:tblGrid>
              <w:gridCol w:w="7344"/>
            </w:tblGrid>
            <w:tr w:rsidR="00867794">
              <w:trPr>
                <w:trHeight w:val="360"/>
              </w:trPr>
              <w:tc>
                <w:tcPr>
                  <w:tcW w:w="7344" w:type="dxa"/>
                </w:tcPr>
                <w:p w:rsidR="00867794" w:rsidRDefault="00CA5D02">
                  <w:pPr>
                    <w:spacing w:line="240" w:lineRule="auto"/>
                    <w:jc w:val="left"/>
                    <w:rPr>
                      <w:rFonts w:ascii="Calibri" w:eastAsia="Calibri" w:hAnsi="Calibri" w:cs="Calibri"/>
                      <w:color w:val="000000"/>
                    </w:rPr>
                  </w:pPr>
                  <w:r>
                    <w:rPr>
                      <w:rFonts w:ascii="Calibri" w:eastAsia="Calibri" w:hAnsi="Calibri" w:cs="Calibri"/>
                      <w:color w:val="000000"/>
                    </w:rPr>
                    <w:t>A patient with bacteriologically confirmed RR-TB/ MDR-TB who has completed 9-11 months of treatment by 9-month regimen protocol without evidence of failure AND three or more consecutive cultures taken at least 30 days apart are negative after the intensive phase</w:t>
                  </w:r>
                </w:p>
              </w:tc>
            </w:tr>
          </w:tbl>
          <w:p w:rsidR="00867794" w:rsidRDefault="00867794">
            <w:pPr>
              <w:spacing w:line="240" w:lineRule="auto"/>
              <w:jc w:val="left"/>
              <w:rPr>
                <w:rFonts w:ascii="Calibri" w:eastAsia="Calibri" w:hAnsi="Calibri" w:cs="Calibri"/>
              </w:rPr>
            </w:pP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Treatment Completed</w:t>
            </w:r>
          </w:p>
        </w:tc>
        <w:tc>
          <w:tcPr>
            <w:tcW w:w="7560" w:type="dxa"/>
          </w:tcPr>
          <w:p w:rsidR="00867794" w:rsidRDefault="00CA5D02">
            <w:pPr>
              <w:spacing w:line="240" w:lineRule="auto"/>
              <w:jc w:val="left"/>
              <w:rPr>
                <w:rFonts w:ascii="Calibri" w:eastAsia="Calibri" w:hAnsi="Calibri" w:cs="Calibri"/>
              </w:rPr>
            </w:pPr>
            <w:r>
              <w:rPr>
                <w:rFonts w:ascii="Calibri" w:eastAsia="Calibri" w:hAnsi="Calibri" w:cs="Calibri"/>
                <w:color w:val="000000"/>
              </w:rPr>
              <w:t>A patient who completes 9-11 months of treatment by 9-month regimen protocol without evidence of failure BUT no record that three or more consecutive cultures taken at least 30 days apart are negative after the intensive phase.</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Treatment Failed</w:t>
            </w:r>
          </w:p>
        </w:tc>
        <w:tc>
          <w:tcPr>
            <w:tcW w:w="7560" w:type="dxa"/>
          </w:tcPr>
          <w:p w:rsidR="00867794" w:rsidRDefault="00CA5D02">
            <w:pPr>
              <w:spacing w:line="240" w:lineRule="auto"/>
              <w:jc w:val="left"/>
              <w:rPr>
                <w:rFonts w:ascii="Calibri" w:eastAsia="Calibri" w:hAnsi="Calibri" w:cs="Calibri"/>
                <w:color w:val="000000"/>
              </w:rPr>
            </w:pPr>
            <w:r>
              <w:rPr>
                <w:rFonts w:ascii="Calibri" w:eastAsia="Calibri" w:hAnsi="Calibri" w:cs="Calibri"/>
                <w:color w:val="000000"/>
              </w:rPr>
              <w:t>Treatment terminated or need for permanent regimen change of the 9-month regimen protocol of at least two anti-TB drugs because of:</w:t>
            </w:r>
          </w:p>
          <w:p w:rsidR="00867794" w:rsidRDefault="00CA5D02">
            <w:pPr>
              <w:numPr>
                <w:ilvl w:val="0"/>
                <w:numId w:val="33"/>
              </w:numPr>
              <w:spacing w:line="240" w:lineRule="auto"/>
              <w:jc w:val="left"/>
              <w:rPr>
                <w:color w:val="000000"/>
              </w:rPr>
            </w:pPr>
            <w:r>
              <w:rPr>
                <w:rFonts w:ascii="Calibri" w:eastAsia="Calibri" w:hAnsi="Calibri" w:cs="Calibri"/>
                <w:color w:val="000000"/>
              </w:rPr>
              <w:t xml:space="preserve">lack of sputum </w:t>
            </w:r>
            <w:r>
              <w:rPr>
                <w:rFonts w:ascii="Calibri" w:eastAsia="Calibri" w:hAnsi="Calibri" w:cs="Calibri"/>
                <w:b/>
                <w:color w:val="000000"/>
              </w:rPr>
              <w:t>smear</w:t>
            </w:r>
            <w:r>
              <w:rPr>
                <w:rFonts w:ascii="Calibri" w:eastAsia="Calibri" w:hAnsi="Calibri" w:cs="Calibri"/>
                <w:color w:val="000000"/>
              </w:rPr>
              <w:t xml:space="preserve"> conversion by the end of the intensive phase</w:t>
            </w:r>
            <w:r>
              <w:rPr>
                <w:rFonts w:ascii="Calibri" w:eastAsia="Calibri" w:hAnsi="Calibri" w:cs="Calibri"/>
                <w:color w:val="000000"/>
                <w:vertAlign w:val="superscript"/>
              </w:rPr>
              <w:t>*</w:t>
            </w:r>
            <w:r>
              <w:rPr>
                <w:rFonts w:ascii="Calibri" w:eastAsia="Calibri" w:hAnsi="Calibri" w:cs="Calibri"/>
                <w:color w:val="000000"/>
              </w:rPr>
              <w:t>, or</w:t>
            </w:r>
          </w:p>
          <w:p w:rsidR="00867794" w:rsidRDefault="00CA5D02">
            <w:pPr>
              <w:numPr>
                <w:ilvl w:val="0"/>
                <w:numId w:val="33"/>
              </w:numPr>
              <w:spacing w:line="240" w:lineRule="auto"/>
              <w:jc w:val="left"/>
              <w:rPr>
                <w:color w:val="000000"/>
              </w:rPr>
            </w:pPr>
            <w:r>
              <w:rPr>
                <w:rFonts w:ascii="Calibri" w:eastAsia="Calibri" w:hAnsi="Calibri" w:cs="Calibri"/>
                <w:color w:val="000000"/>
              </w:rPr>
              <w:t xml:space="preserve">bacteriological reversion of sputum </w:t>
            </w:r>
            <w:r>
              <w:rPr>
                <w:rFonts w:ascii="Calibri" w:eastAsia="Calibri" w:hAnsi="Calibri" w:cs="Calibri"/>
                <w:b/>
                <w:color w:val="000000"/>
              </w:rPr>
              <w:t>culture</w:t>
            </w:r>
            <w:r>
              <w:rPr>
                <w:rFonts w:ascii="Calibri" w:eastAsia="Calibri" w:hAnsi="Calibri" w:cs="Calibri"/>
                <w:color w:val="000000"/>
              </w:rPr>
              <w:t>** in the continuation phase after culture conversion</w:t>
            </w:r>
            <w:r>
              <w:rPr>
                <w:rFonts w:ascii="Calibri" w:eastAsia="Calibri" w:hAnsi="Calibri" w:cs="Calibri"/>
                <w:color w:val="000000"/>
                <w:vertAlign w:val="superscript"/>
              </w:rPr>
              <w:t>**</w:t>
            </w:r>
            <w:r>
              <w:rPr>
                <w:rFonts w:ascii="Calibri" w:eastAsia="Calibri" w:hAnsi="Calibri" w:cs="Calibri"/>
                <w:color w:val="000000"/>
              </w:rPr>
              <w:t xml:space="preserve"> to negative, or</w:t>
            </w:r>
          </w:p>
          <w:p w:rsidR="00867794" w:rsidRDefault="00CA5D02">
            <w:pPr>
              <w:numPr>
                <w:ilvl w:val="0"/>
                <w:numId w:val="33"/>
              </w:numPr>
              <w:spacing w:line="240" w:lineRule="auto"/>
              <w:jc w:val="left"/>
              <w:rPr>
                <w:color w:val="000000"/>
              </w:rPr>
            </w:pPr>
            <w:r>
              <w:rPr>
                <w:rFonts w:ascii="Calibri" w:eastAsia="Calibri" w:hAnsi="Calibri" w:cs="Calibri"/>
                <w:color w:val="000000"/>
              </w:rPr>
              <w:t>evidence of additional acquired resistance to fluoroquinolones, or</w:t>
            </w:r>
          </w:p>
          <w:p w:rsidR="00867794" w:rsidRDefault="00CA5D02">
            <w:pPr>
              <w:numPr>
                <w:ilvl w:val="0"/>
                <w:numId w:val="33"/>
              </w:numPr>
              <w:spacing w:line="240" w:lineRule="auto"/>
              <w:jc w:val="left"/>
              <w:rPr>
                <w:color w:val="000000"/>
              </w:rPr>
            </w:pPr>
            <w:r>
              <w:rPr>
                <w:rFonts w:ascii="Calibri" w:eastAsia="Calibri" w:hAnsi="Calibri" w:cs="Calibri"/>
                <w:color w:val="000000"/>
              </w:rPr>
              <w:t>adverse drug reactions (ADRs)</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Died</w:t>
            </w:r>
          </w:p>
        </w:tc>
        <w:tc>
          <w:tcPr>
            <w:tcW w:w="7560" w:type="dxa"/>
          </w:tcPr>
          <w:p w:rsidR="00867794" w:rsidRDefault="00CA5D02">
            <w:pPr>
              <w:spacing w:line="240" w:lineRule="auto"/>
              <w:jc w:val="left"/>
              <w:rPr>
                <w:rFonts w:ascii="Calibri" w:eastAsia="Calibri" w:hAnsi="Calibri" w:cs="Calibri"/>
              </w:rPr>
            </w:pPr>
            <w:r>
              <w:rPr>
                <w:rFonts w:ascii="Calibri" w:eastAsia="Calibri" w:hAnsi="Calibri" w:cs="Calibri"/>
                <w:color w:val="000000"/>
              </w:rPr>
              <w:t>A patient who dies for any reason during the course of treatment</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lastRenderedPageBreak/>
              <w:t>Lost to follow-up</w:t>
            </w:r>
          </w:p>
        </w:tc>
        <w:tc>
          <w:tcPr>
            <w:tcW w:w="7560" w:type="dxa"/>
          </w:tcPr>
          <w:p w:rsidR="00867794" w:rsidRDefault="00CA5D02">
            <w:pPr>
              <w:spacing w:line="240" w:lineRule="auto"/>
              <w:jc w:val="left"/>
              <w:rPr>
                <w:rFonts w:ascii="Calibri" w:eastAsia="Calibri" w:hAnsi="Calibri" w:cs="Calibri"/>
              </w:rPr>
            </w:pPr>
            <w:r>
              <w:rPr>
                <w:rFonts w:ascii="Calibri" w:eastAsia="Calibri" w:hAnsi="Calibri" w:cs="Calibri"/>
                <w:color w:val="000000"/>
              </w:rPr>
              <w:t>A patient whose treatment was interrupted for 2 consecutive months or more</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Not evaluated</w:t>
            </w:r>
          </w:p>
        </w:tc>
        <w:tc>
          <w:tcPr>
            <w:tcW w:w="7560" w:type="dxa"/>
          </w:tcPr>
          <w:p w:rsidR="00867794" w:rsidRDefault="00CA5D02">
            <w:pPr>
              <w:spacing w:line="240" w:lineRule="auto"/>
              <w:jc w:val="left"/>
              <w:rPr>
                <w:rFonts w:ascii="Calibri" w:eastAsia="Calibri" w:hAnsi="Calibri" w:cs="Calibri"/>
              </w:rPr>
            </w:pPr>
            <w:r>
              <w:rPr>
                <w:rFonts w:ascii="Calibri" w:eastAsia="Calibri" w:hAnsi="Calibri" w:cs="Calibri"/>
                <w:color w:val="000000"/>
              </w:rPr>
              <w:t xml:space="preserve">A patient for whom no treatment outcome is assigned. (This includes cases “transferred out” to another treatment unit and whose treatment outcome is unknown) </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color w:val="000000"/>
              </w:rPr>
              <w:t>Withdrawn</w:t>
            </w:r>
          </w:p>
        </w:tc>
        <w:tc>
          <w:tcPr>
            <w:tcW w:w="7560" w:type="dxa"/>
          </w:tcPr>
          <w:p w:rsidR="00867794" w:rsidRDefault="00CA5D02">
            <w:pPr>
              <w:spacing w:line="240" w:lineRule="auto"/>
              <w:jc w:val="left"/>
              <w:rPr>
                <w:rFonts w:ascii="Calibri" w:eastAsia="Calibri" w:hAnsi="Calibri" w:cs="Calibri"/>
                <w:color w:val="000000"/>
              </w:rPr>
            </w:pPr>
            <w:r>
              <w:rPr>
                <w:rFonts w:ascii="Calibri" w:eastAsia="Calibri" w:hAnsi="Calibri" w:cs="Calibri"/>
                <w:color w:val="000000"/>
              </w:rPr>
              <w:t xml:space="preserve">A patient is </w:t>
            </w:r>
            <w:r>
              <w:rPr>
                <w:rFonts w:ascii="Calibri" w:eastAsia="Calibri" w:hAnsi="Calibri" w:cs="Calibri"/>
              </w:rPr>
              <w:t>taken off the 9-month regimen for any reason other than treatment failure (for example, baseline second-line drug resistance, withdrawn patient informed consent or other reasons) and referred to the PMDT program for routine care</w:t>
            </w:r>
          </w:p>
        </w:tc>
      </w:tr>
      <w:tr w:rsidR="00867794">
        <w:tc>
          <w:tcPr>
            <w:tcW w:w="1800" w:type="dxa"/>
          </w:tcPr>
          <w:p w:rsidR="00867794" w:rsidRDefault="00CA5D02">
            <w:pPr>
              <w:spacing w:line="240" w:lineRule="auto"/>
              <w:jc w:val="left"/>
              <w:rPr>
                <w:rFonts w:ascii="Calibri" w:eastAsia="Calibri" w:hAnsi="Calibri" w:cs="Calibri"/>
              </w:rPr>
            </w:pPr>
            <w:r>
              <w:rPr>
                <w:rFonts w:ascii="Calibri" w:eastAsia="Calibri" w:hAnsi="Calibri" w:cs="Calibri"/>
              </w:rPr>
              <w:t>Treatment Success</w:t>
            </w:r>
          </w:p>
        </w:tc>
        <w:tc>
          <w:tcPr>
            <w:tcW w:w="7560" w:type="dxa"/>
          </w:tcPr>
          <w:p w:rsidR="00867794" w:rsidRDefault="00CA5D02">
            <w:pPr>
              <w:spacing w:line="240" w:lineRule="auto"/>
              <w:jc w:val="left"/>
              <w:rPr>
                <w:rFonts w:ascii="Calibri" w:eastAsia="Calibri" w:hAnsi="Calibri" w:cs="Calibri"/>
                <w:color w:val="000000"/>
              </w:rPr>
            </w:pPr>
            <w:r>
              <w:rPr>
                <w:rFonts w:ascii="Calibri" w:eastAsia="Calibri" w:hAnsi="Calibri" w:cs="Calibri"/>
                <w:color w:val="000000"/>
              </w:rPr>
              <w:t xml:space="preserve">The sum of </w:t>
            </w:r>
            <w:r>
              <w:rPr>
                <w:rFonts w:ascii="Calibri" w:eastAsia="Calibri" w:hAnsi="Calibri" w:cs="Calibri"/>
                <w:i/>
                <w:color w:val="000000"/>
              </w:rPr>
              <w:t xml:space="preserve">cured </w:t>
            </w:r>
            <w:r>
              <w:rPr>
                <w:rFonts w:ascii="Calibri" w:eastAsia="Calibri" w:hAnsi="Calibri" w:cs="Calibri"/>
                <w:color w:val="000000"/>
              </w:rPr>
              <w:t xml:space="preserve">and </w:t>
            </w:r>
            <w:r>
              <w:rPr>
                <w:rFonts w:ascii="Calibri" w:eastAsia="Calibri" w:hAnsi="Calibri" w:cs="Calibri"/>
                <w:i/>
                <w:color w:val="000000"/>
              </w:rPr>
              <w:t xml:space="preserve">treatment completed </w:t>
            </w:r>
          </w:p>
          <w:p w:rsidR="00867794" w:rsidRDefault="00867794">
            <w:pPr>
              <w:spacing w:line="240" w:lineRule="auto"/>
              <w:jc w:val="left"/>
              <w:rPr>
                <w:rFonts w:ascii="Calibri" w:eastAsia="Calibri" w:hAnsi="Calibri" w:cs="Calibri"/>
              </w:rPr>
            </w:pPr>
          </w:p>
        </w:tc>
      </w:tr>
    </w:tbl>
    <w:p w:rsidR="00867794" w:rsidRDefault="00CA5D02">
      <w:pPr>
        <w:widowControl w:val="0"/>
        <w:pBdr>
          <w:top w:val="nil"/>
          <w:left w:val="nil"/>
          <w:bottom w:val="nil"/>
          <w:right w:val="nil"/>
          <w:between w:val="nil"/>
        </w:pBdr>
        <w:spacing w:line="240" w:lineRule="auto"/>
        <w:ind w:left="360"/>
        <w:jc w:val="left"/>
        <w:rPr>
          <w:rFonts w:ascii="Calibri" w:eastAsia="Calibri" w:hAnsi="Calibri" w:cs="Calibri"/>
          <w:color w:val="000000"/>
          <w:sz w:val="18"/>
          <w:szCs w:val="18"/>
        </w:rPr>
      </w:pPr>
      <w:r>
        <w:rPr>
          <w:rFonts w:ascii="Calibri" w:eastAsia="Calibri" w:hAnsi="Calibri" w:cs="Calibri"/>
          <w:color w:val="000000"/>
          <w:sz w:val="18"/>
          <w:szCs w:val="18"/>
        </w:rPr>
        <w:t xml:space="preserve">*For Treatment failed, lack of sputum smear conversion by the end of the intensive phase implies that the patient does not convert within the intensive phase applied to the 9-month regimen. The intensive phase is a minimum of 4 months of second-line anti-TB treatment. If the patient does not convert, a cut-off of </w:t>
      </w:r>
      <w:r>
        <w:rPr>
          <w:rFonts w:ascii="Calibri" w:eastAsia="Calibri" w:hAnsi="Calibri" w:cs="Calibri"/>
          <w:b/>
          <w:color w:val="000000"/>
          <w:sz w:val="18"/>
          <w:szCs w:val="18"/>
        </w:rPr>
        <w:t>6 months</w:t>
      </w:r>
      <w:r>
        <w:rPr>
          <w:rFonts w:ascii="Calibri" w:eastAsia="Calibri" w:hAnsi="Calibri" w:cs="Calibri"/>
          <w:color w:val="000000"/>
          <w:sz w:val="18"/>
          <w:szCs w:val="18"/>
        </w:rPr>
        <w:t xml:space="preserve"> of treatment is applied to determine the criteria for treatment failed.</w:t>
      </w:r>
    </w:p>
    <w:p w:rsidR="00867794" w:rsidRDefault="00CA5D02">
      <w:pPr>
        <w:widowControl w:val="0"/>
        <w:pBdr>
          <w:top w:val="nil"/>
          <w:left w:val="nil"/>
          <w:bottom w:val="nil"/>
          <w:right w:val="nil"/>
          <w:between w:val="nil"/>
        </w:pBdr>
        <w:spacing w:line="240" w:lineRule="auto"/>
        <w:ind w:left="360"/>
        <w:jc w:val="left"/>
        <w:rPr>
          <w:rFonts w:ascii="Calibri" w:eastAsia="Calibri" w:hAnsi="Calibri" w:cs="Calibri"/>
          <w:color w:val="000000"/>
          <w:sz w:val="18"/>
          <w:szCs w:val="18"/>
        </w:rPr>
      </w:pPr>
      <w:r>
        <w:rPr>
          <w:rFonts w:ascii="Calibri" w:eastAsia="Calibri" w:hAnsi="Calibri" w:cs="Calibri"/>
          <w:color w:val="000000"/>
          <w:sz w:val="18"/>
          <w:szCs w:val="18"/>
        </w:rPr>
        <w:t>** The terms “conversion” and “reversion” of culture as used here are defined as follows:</w:t>
      </w:r>
    </w:p>
    <w:p w:rsidR="00867794" w:rsidRDefault="00CA5D02">
      <w:pPr>
        <w:widowControl w:val="0"/>
        <w:pBdr>
          <w:top w:val="nil"/>
          <w:left w:val="nil"/>
          <w:bottom w:val="nil"/>
          <w:right w:val="nil"/>
          <w:between w:val="nil"/>
        </w:pBdr>
        <w:spacing w:line="240" w:lineRule="auto"/>
        <w:ind w:left="360"/>
        <w:jc w:val="left"/>
        <w:rPr>
          <w:rFonts w:ascii="Calibri" w:eastAsia="Calibri" w:hAnsi="Calibri" w:cs="Calibri"/>
          <w:color w:val="000000"/>
          <w:sz w:val="18"/>
          <w:szCs w:val="18"/>
        </w:rPr>
      </w:pPr>
      <w:r>
        <w:rPr>
          <w:rFonts w:ascii="Calibri" w:eastAsia="Calibri" w:hAnsi="Calibri" w:cs="Calibri"/>
          <w:b/>
          <w:color w:val="000000"/>
          <w:sz w:val="18"/>
          <w:szCs w:val="18"/>
        </w:rPr>
        <w:t>Conversion</w:t>
      </w:r>
      <w:r>
        <w:rPr>
          <w:rFonts w:ascii="Calibri" w:eastAsia="Calibri" w:hAnsi="Calibri" w:cs="Calibri"/>
          <w:color w:val="000000"/>
          <w:sz w:val="18"/>
          <w:szCs w:val="18"/>
        </w:rPr>
        <w:t xml:space="preserve"> (to negative): culture is considered to have converted to negative when two consecutive cultures, taken at least 30 days apart, are found to be negative. In such a case, the specimen collection date of the first negative culture is used as the date of conversion.</w:t>
      </w:r>
    </w:p>
    <w:p w:rsidR="00867794" w:rsidRDefault="00CA5D02">
      <w:pPr>
        <w:widowControl w:val="0"/>
        <w:pBdr>
          <w:top w:val="nil"/>
          <w:left w:val="nil"/>
          <w:bottom w:val="nil"/>
          <w:right w:val="nil"/>
          <w:between w:val="nil"/>
        </w:pBdr>
        <w:spacing w:line="240" w:lineRule="auto"/>
        <w:ind w:left="360"/>
        <w:jc w:val="left"/>
        <w:rPr>
          <w:rFonts w:ascii="Calibri" w:eastAsia="Calibri" w:hAnsi="Calibri" w:cs="Calibri"/>
          <w:color w:val="000000"/>
          <w:sz w:val="18"/>
          <w:szCs w:val="18"/>
        </w:rPr>
      </w:pPr>
      <w:r>
        <w:rPr>
          <w:rFonts w:ascii="Calibri" w:eastAsia="Calibri" w:hAnsi="Calibri" w:cs="Calibri"/>
          <w:b/>
          <w:color w:val="000000"/>
          <w:sz w:val="18"/>
          <w:szCs w:val="18"/>
        </w:rPr>
        <w:t>Reversion</w:t>
      </w:r>
      <w:r>
        <w:rPr>
          <w:rFonts w:ascii="Calibri" w:eastAsia="Calibri" w:hAnsi="Calibri" w:cs="Calibri"/>
          <w:color w:val="000000"/>
          <w:sz w:val="18"/>
          <w:szCs w:val="18"/>
        </w:rPr>
        <w:t xml:space="preserve"> (to positive): culture is considered to have reverted to positive when, after an initial conversion, culture(s) is found to be positive. For the purpose of defining Treatment failed, reversion is considered only when it occurs in the continuation phase.</w:t>
      </w:r>
    </w:p>
    <w:p w:rsidR="00867794" w:rsidRDefault="00867794">
      <w:pPr>
        <w:widowControl w:val="0"/>
        <w:pBdr>
          <w:top w:val="nil"/>
          <w:left w:val="nil"/>
          <w:bottom w:val="nil"/>
          <w:right w:val="nil"/>
          <w:between w:val="nil"/>
        </w:pBdr>
        <w:spacing w:line="240" w:lineRule="auto"/>
        <w:ind w:left="360"/>
        <w:jc w:val="left"/>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sz w:val="18"/>
          <w:szCs w:val="18"/>
        </w:rPr>
      </w:pPr>
      <w:r>
        <w:rPr>
          <w:rFonts w:ascii="Calibri" w:eastAsia="Calibri" w:hAnsi="Calibri" w:cs="Calibri"/>
          <w:color w:val="000000"/>
        </w:rPr>
        <w:t>Poor Outcome is defined as any death, failure, or loss to follow up while on treatment.</w:t>
      </w:r>
    </w:p>
    <w:p w:rsidR="00867794" w:rsidRDefault="00CA5D02">
      <w:pPr>
        <w:spacing w:line="240" w:lineRule="auto"/>
        <w:ind w:firstLine="360"/>
        <w:rPr>
          <w:rFonts w:ascii="Calibri" w:eastAsia="Calibri" w:hAnsi="Calibri" w:cs="Calibri"/>
        </w:rPr>
      </w:pPr>
      <w:r>
        <w:rPr>
          <w:rFonts w:ascii="Calibri" w:eastAsia="Calibri" w:hAnsi="Calibri" w:cs="Calibri"/>
        </w:rPr>
        <w:t>In addition, there are outcomes only evident during the follow up period after treatment is completed:</w:t>
      </w:r>
    </w:p>
    <w:p w:rsidR="00867794" w:rsidRDefault="00CA5D02">
      <w:pPr>
        <w:numPr>
          <w:ilvl w:val="0"/>
          <w:numId w:val="8"/>
        </w:numPr>
        <w:spacing w:line="240" w:lineRule="auto"/>
        <w:ind w:left="720"/>
      </w:pPr>
      <w:r>
        <w:rPr>
          <w:rFonts w:ascii="Calibri" w:eastAsia="Calibri" w:hAnsi="Calibri" w:cs="Calibri"/>
        </w:rPr>
        <w:t>Relapse: Cure or treatment completion with at least one positive culture during post-treatment follow-up, unless the strain was proven to be different from the initial isolate by molecular techniques.</w:t>
      </w:r>
    </w:p>
    <w:p w:rsidR="00867794" w:rsidRDefault="00CA5D02">
      <w:pPr>
        <w:numPr>
          <w:ilvl w:val="0"/>
          <w:numId w:val="8"/>
        </w:numPr>
        <w:spacing w:line="240" w:lineRule="auto"/>
        <w:ind w:left="720"/>
      </w:pPr>
      <w:r>
        <w:rPr>
          <w:rFonts w:ascii="Calibri" w:eastAsia="Calibri" w:hAnsi="Calibri" w:cs="Calibri"/>
        </w:rPr>
        <w:t xml:space="preserve">Reinfection: Recurrent disease as defined for a relapse, but with a strain exhibiting a fingerprint pattern different from the initial isolate, provided there was clinical or microscopic evidence of recurrence. </w:t>
      </w:r>
    </w:p>
    <w:p w:rsidR="00867794" w:rsidRDefault="00CA5D02">
      <w:pPr>
        <w:numPr>
          <w:ilvl w:val="0"/>
          <w:numId w:val="8"/>
        </w:numPr>
        <w:spacing w:line="240" w:lineRule="auto"/>
        <w:ind w:left="720"/>
      </w:pPr>
      <w:r>
        <w:rPr>
          <w:rFonts w:ascii="Calibri" w:eastAsia="Calibri" w:hAnsi="Calibri" w:cs="Calibri"/>
        </w:rPr>
        <w:t xml:space="preserve">Non-relapsing cure: treatment success without relapse or reinfection over the follow-up period. Patients may be withdrawn from the 9-month regimen based on the drug resistance pattern by the phenotypic DST from the specimen obtained at the start of treatment. These patients </w:t>
      </w:r>
      <w:r>
        <w:rPr>
          <w:rFonts w:ascii="Calibri" w:eastAsia="Calibri" w:hAnsi="Calibri" w:cs="Calibri"/>
          <w:color w:val="000000"/>
        </w:rPr>
        <w:t>will be managed and have treatment outcomes of 9-month regimen assigned, as follows:</w:t>
      </w:r>
    </w:p>
    <w:p w:rsidR="00867794" w:rsidRDefault="00867794">
      <w:pPr>
        <w:spacing w:line="240" w:lineRule="auto"/>
        <w:ind w:left="360" w:firstLine="360"/>
        <w:jc w:val="left"/>
        <w:rPr>
          <w:rFonts w:ascii="Calibri" w:eastAsia="Calibri" w:hAnsi="Calibri" w:cs="Calibri"/>
          <w:color w:val="000000"/>
        </w:rPr>
      </w:pPr>
    </w:p>
    <w:tbl>
      <w:tblPr>
        <w:tblStyle w:val="a5"/>
        <w:tblW w:w="10215"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68"/>
        <w:gridCol w:w="3319"/>
        <w:gridCol w:w="2728"/>
      </w:tblGrid>
      <w:tr w:rsidR="00867794">
        <w:tc>
          <w:tcPr>
            <w:tcW w:w="4168" w:type="dxa"/>
            <w:shd w:val="clear" w:color="auto" w:fill="F2F2F2"/>
          </w:tcPr>
          <w:p w:rsidR="00867794" w:rsidRDefault="00CA5D02">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u w:val="single"/>
              </w:rPr>
              <w:t>BASELINE</w:t>
            </w:r>
            <w:r>
              <w:rPr>
                <w:rFonts w:ascii="Calibri" w:eastAsia="Calibri" w:hAnsi="Calibri" w:cs="Calibri"/>
                <w:b/>
                <w:color w:val="000000"/>
              </w:rPr>
              <w:t xml:space="preserve"> drug resistance results and clinical situation</w:t>
            </w:r>
          </w:p>
        </w:tc>
        <w:tc>
          <w:tcPr>
            <w:tcW w:w="3319" w:type="dxa"/>
            <w:shd w:val="clear" w:color="auto" w:fill="F2F2F2"/>
          </w:tcPr>
          <w:p w:rsidR="00867794" w:rsidRDefault="00CA5D02">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Clinical management</w:t>
            </w:r>
          </w:p>
        </w:tc>
        <w:tc>
          <w:tcPr>
            <w:tcW w:w="2728" w:type="dxa"/>
            <w:shd w:val="clear" w:color="auto" w:fill="F2F2F2"/>
          </w:tcPr>
          <w:p w:rsidR="00867794" w:rsidRDefault="00CA5D02">
            <w:pPr>
              <w:pBdr>
                <w:top w:val="nil"/>
                <w:left w:val="nil"/>
                <w:bottom w:val="nil"/>
                <w:right w:val="nil"/>
                <w:between w:val="nil"/>
              </w:pBdr>
              <w:spacing w:line="240" w:lineRule="auto"/>
              <w:rPr>
                <w:rFonts w:ascii="Calibri" w:eastAsia="Calibri" w:hAnsi="Calibri" w:cs="Calibri"/>
                <w:color w:val="000000"/>
              </w:rPr>
            </w:pPr>
            <w:r>
              <w:rPr>
                <w:rFonts w:ascii="Calibri" w:eastAsia="Calibri" w:hAnsi="Calibri" w:cs="Calibri"/>
                <w:b/>
                <w:color w:val="000000"/>
              </w:rPr>
              <w:t>Treatment outcome for 9-month regimen</w:t>
            </w:r>
          </w:p>
        </w:tc>
      </w:tr>
      <w:tr w:rsidR="00867794">
        <w:tc>
          <w:tcPr>
            <w:tcW w:w="416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Rifampicin mono-resistance (i.e. rifampicin resistance unaccompanied by resistance to isoniazid), and no additional resistance to SLI and fluoroquinolones is detected by phenotypic DST.</w:t>
            </w:r>
          </w:p>
        </w:tc>
        <w:tc>
          <w:tcPr>
            <w:tcW w:w="3319"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The 9-month regimen will be continued.</w:t>
            </w:r>
          </w:p>
        </w:tc>
        <w:tc>
          <w:tcPr>
            <w:tcW w:w="272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Assess outcome according definitions for 9-month regimen</w:t>
            </w:r>
          </w:p>
        </w:tc>
      </w:tr>
      <w:tr w:rsidR="00867794">
        <w:tc>
          <w:tcPr>
            <w:tcW w:w="416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Drug resistance to fluoroquinolones by phenotypic DST. </w:t>
            </w:r>
          </w:p>
        </w:tc>
        <w:tc>
          <w:tcPr>
            <w:tcW w:w="3319"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The 9-month regimen will be stopped and patient will be referred to Consillium for treatment decision.</w:t>
            </w:r>
          </w:p>
        </w:tc>
        <w:tc>
          <w:tcPr>
            <w:tcW w:w="272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Withdrawn</w:t>
            </w:r>
          </w:p>
        </w:tc>
      </w:tr>
      <w:tr w:rsidR="00867794">
        <w:tc>
          <w:tcPr>
            <w:tcW w:w="416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Drug resistance to the SLI is present by phenotypic DST. DST result to only one SLI drug is available and shows resistance of isolate to SLI </w:t>
            </w:r>
            <w:r>
              <w:rPr>
                <w:rFonts w:ascii="Calibri" w:eastAsia="Calibri" w:hAnsi="Calibri" w:cs="Calibri"/>
                <w:b/>
                <w:color w:val="000000"/>
              </w:rPr>
              <w:t>or</w:t>
            </w:r>
            <w:r>
              <w:rPr>
                <w:rFonts w:ascii="Calibri" w:eastAsia="Calibri" w:hAnsi="Calibri" w:cs="Calibri"/>
                <w:color w:val="000000"/>
              </w:rPr>
              <w:t xml:space="preserve"> results to two SLI drugs (aminoglycoside and </w:t>
            </w:r>
            <w:r>
              <w:rPr>
                <w:rFonts w:ascii="Calibri" w:eastAsia="Calibri" w:hAnsi="Calibri" w:cs="Calibri"/>
                <w:color w:val="000000"/>
              </w:rPr>
              <w:lastRenderedPageBreak/>
              <w:t>capreomycin) are available and both show resistance</w:t>
            </w:r>
          </w:p>
        </w:tc>
        <w:tc>
          <w:tcPr>
            <w:tcW w:w="3319"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lastRenderedPageBreak/>
              <w:t>The 9-month regimen will be stopped and patient will be referred to Consillium for treatment decision</w:t>
            </w:r>
          </w:p>
        </w:tc>
        <w:tc>
          <w:tcPr>
            <w:tcW w:w="272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Withdrawn</w:t>
            </w:r>
          </w:p>
        </w:tc>
      </w:tr>
      <w:tr w:rsidR="00867794">
        <w:tc>
          <w:tcPr>
            <w:tcW w:w="416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lastRenderedPageBreak/>
              <w:t>The culture did not grow or was contaminated and the DST for fluoroquinolones could not be performed, but the patient response to the 9-month regimen can be assessed</w:t>
            </w:r>
          </w:p>
        </w:tc>
        <w:tc>
          <w:tcPr>
            <w:tcW w:w="3319"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Treatment with 9-month regimen will be continued</w:t>
            </w:r>
          </w:p>
        </w:tc>
        <w:tc>
          <w:tcPr>
            <w:tcW w:w="2728" w:type="dxa"/>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Assess outcome according definitions for 9-month regimen</w:t>
            </w:r>
          </w:p>
        </w:tc>
      </w:tr>
    </w:tbl>
    <w:p w:rsidR="00867794" w:rsidRDefault="00867794">
      <w:pPr>
        <w:spacing w:line="240" w:lineRule="auto"/>
        <w:ind w:firstLine="360"/>
        <w:jc w:val="left"/>
        <w:rPr>
          <w:rFonts w:ascii="Calibri" w:eastAsia="Calibri" w:hAnsi="Calibri" w:cs="Calibri"/>
        </w:rPr>
      </w:pPr>
    </w:p>
    <w:p w:rsidR="00867794" w:rsidRDefault="00CA5D02">
      <w:pPr>
        <w:spacing w:line="240" w:lineRule="auto"/>
        <w:ind w:left="360"/>
        <w:rPr>
          <w:rFonts w:ascii="Calibri" w:eastAsia="Calibri" w:hAnsi="Calibri" w:cs="Calibri"/>
        </w:rPr>
      </w:pPr>
      <w:bookmarkStart w:id="26" w:name="_qsh70q" w:colFirst="0" w:colLast="0"/>
      <w:bookmarkEnd w:id="26"/>
      <w:proofErr w:type="gramStart"/>
      <w:r>
        <w:rPr>
          <w:rFonts w:ascii="Calibri" w:eastAsia="Calibri" w:hAnsi="Calibri" w:cs="Calibri"/>
        </w:rPr>
        <w:t>Patients</w:t>
      </w:r>
      <w:proofErr w:type="gramEnd"/>
      <w:r>
        <w:rPr>
          <w:rFonts w:ascii="Calibri" w:eastAsia="Calibri" w:hAnsi="Calibri" w:cs="Calibri"/>
        </w:rPr>
        <w:t xml:space="preserve"> whose treatment regimen had to be modified because of adverse reactions, but don’t meet the definition of “Failed” (above), will continue to be followed-up according to the study protocol, but will be evaluated as a separate category during analysis. Patients that fail to complete required number of doses within specified time will continue to be followed-up according to the protocol, but will be evaluated as a separate category during analysis.</w:t>
      </w: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ind w:left="360"/>
        <w:rPr>
          <w:rFonts w:ascii="Calibri" w:eastAsia="Calibri" w:hAnsi="Calibri" w:cs="Calibri"/>
        </w:rPr>
      </w:pPr>
    </w:p>
    <w:p w:rsidR="00867794" w:rsidRDefault="00867794">
      <w:pPr>
        <w:spacing w:line="240" w:lineRule="auto"/>
        <w:rPr>
          <w:rFonts w:ascii="Calibri" w:eastAsia="Calibri" w:hAnsi="Calibri" w:cs="Calibri"/>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867794">
      <w:pPr>
        <w:spacing w:line="240" w:lineRule="auto"/>
        <w:rPr>
          <w:rFonts w:ascii="Calibri" w:eastAsia="Calibri" w:hAnsi="Calibri" w:cs="Calibri"/>
          <w:b/>
        </w:rPr>
      </w:pPr>
    </w:p>
    <w:p w:rsidR="00867794" w:rsidRDefault="00CA5D02">
      <w:pPr>
        <w:spacing w:line="240" w:lineRule="auto"/>
        <w:rPr>
          <w:rFonts w:ascii="Calibri" w:eastAsia="Calibri" w:hAnsi="Calibri" w:cs="Calibri"/>
        </w:rPr>
      </w:pPr>
      <w:r>
        <w:rPr>
          <w:rFonts w:ascii="Calibri" w:eastAsia="Calibri" w:hAnsi="Calibri" w:cs="Calibri"/>
          <w:b/>
        </w:rPr>
        <w:t>MONITORING AND FOLLOW UP</w:t>
      </w:r>
    </w:p>
    <w:p w:rsidR="00867794" w:rsidRDefault="00CA5D02">
      <w:pPr>
        <w:pStyle w:val="Heading1"/>
      </w:pPr>
      <w:bookmarkStart w:id="27" w:name="_3as4poj" w:colFirst="0" w:colLast="0"/>
      <w:bookmarkEnd w:id="27"/>
      <w:r>
        <w:lastRenderedPageBreak/>
        <w:t xml:space="preserve">Patient monitoring during treatment </w:t>
      </w:r>
    </w:p>
    <w:p w:rsidR="00867794" w:rsidRDefault="00CA5D02">
      <w:pPr>
        <w:spacing w:line="240" w:lineRule="auto"/>
        <w:ind w:left="360"/>
        <w:rPr>
          <w:rFonts w:ascii="Calibri" w:eastAsia="Calibri" w:hAnsi="Calibri" w:cs="Calibri"/>
        </w:rPr>
      </w:pPr>
      <w:r>
        <w:rPr>
          <w:rFonts w:ascii="Calibri" w:eastAsia="Calibri" w:hAnsi="Calibri" w:cs="Calibri"/>
        </w:rPr>
        <w:t xml:space="preserve">Patients who start the 9-month treatment regimen will undergo regular evaluation of clinical and para-clinical parameters. The monitoring schedule is based on the national MDR-TB guidelines, taking into consideration the shorter treatment duration, the fact that the regimen includes high-dose </w:t>
      </w:r>
      <w:proofErr w:type="gramStart"/>
      <w:r>
        <w:rPr>
          <w:rFonts w:ascii="Calibri" w:eastAsia="Calibri" w:hAnsi="Calibri" w:cs="Calibri"/>
        </w:rPr>
        <w:t>moxifloxacin,</w:t>
      </w:r>
      <w:proofErr w:type="gramEnd"/>
      <w:r>
        <w:rPr>
          <w:rFonts w:ascii="Calibri" w:eastAsia="Calibri" w:hAnsi="Calibri" w:cs="Calibri"/>
        </w:rPr>
        <w:t xml:space="preserve"> and the need for 12-months follow-up after stopping therapy. </w:t>
      </w:r>
      <w:r>
        <w:rPr>
          <w:rFonts w:ascii="Calibri" w:eastAsia="Calibri" w:hAnsi="Calibri" w:cs="Calibri"/>
          <w:b/>
          <w:color w:val="000000"/>
        </w:rPr>
        <w:t>Table 3</w:t>
      </w:r>
      <w:r>
        <w:rPr>
          <w:rFonts w:ascii="Calibri" w:eastAsia="Calibri" w:hAnsi="Calibri" w:cs="Calibri"/>
        </w:rPr>
        <w:t xml:space="preserve"> describes the schedule of clinical and laboratory examinations for patients on the 9-month treatment regimen.</w:t>
      </w:r>
    </w:p>
    <w:p w:rsidR="00867794" w:rsidRDefault="00CA5D02">
      <w:pPr>
        <w:spacing w:line="240" w:lineRule="auto"/>
        <w:ind w:left="360"/>
        <w:rPr>
          <w:rFonts w:ascii="Calibri" w:eastAsia="Calibri" w:hAnsi="Calibri" w:cs="Calibri"/>
        </w:rPr>
      </w:pPr>
      <w:r>
        <w:rPr>
          <w:rFonts w:ascii="Calibri" w:eastAsia="Calibri" w:hAnsi="Calibri" w:cs="Calibri"/>
          <w:b/>
          <w:color w:val="000000"/>
        </w:rPr>
        <w:t>Table 3: Schedule of examinations during intensive, continuation, and follow up phases for 9-month treatment regimen</w:t>
      </w:r>
    </w:p>
    <w:tbl>
      <w:tblPr>
        <w:tblStyle w:val="a6"/>
        <w:tblW w:w="10667" w:type="dxa"/>
        <w:tblBorders>
          <w:top w:val="nil"/>
          <w:left w:val="nil"/>
          <w:bottom w:val="nil"/>
          <w:right w:val="nil"/>
          <w:insideH w:val="nil"/>
          <w:insideV w:val="nil"/>
        </w:tblBorders>
        <w:tblLayout w:type="fixed"/>
        <w:tblLook w:val="0000" w:firstRow="0" w:lastRow="0" w:firstColumn="0" w:lastColumn="0" w:noHBand="0" w:noVBand="0"/>
      </w:tblPr>
      <w:tblGrid>
        <w:gridCol w:w="2555"/>
        <w:gridCol w:w="507"/>
        <w:gridCol w:w="507"/>
        <w:gridCol w:w="507"/>
        <w:gridCol w:w="507"/>
        <w:gridCol w:w="507"/>
        <w:gridCol w:w="507"/>
        <w:gridCol w:w="507"/>
        <w:gridCol w:w="507"/>
        <w:gridCol w:w="507"/>
        <w:gridCol w:w="507"/>
        <w:gridCol w:w="507"/>
        <w:gridCol w:w="507"/>
        <w:gridCol w:w="507"/>
        <w:gridCol w:w="507"/>
        <w:gridCol w:w="507"/>
        <w:gridCol w:w="507"/>
      </w:tblGrid>
      <w:tr w:rsidR="00867794">
        <w:trPr>
          <w:trHeight w:val="260"/>
        </w:trPr>
        <w:tc>
          <w:tcPr>
            <w:tcW w:w="25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867794">
            <w:pPr>
              <w:widowControl w:val="0"/>
              <w:pBdr>
                <w:top w:val="nil"/>
                <w:left w:val="nil"/>
                <w:bottom w:val="nil"/>
                <w:right w:val="nil"/>
                <w:between w:val="nil"/>
              </w:pBdr>
              <w:rPr>
                <w:rFonts w:ascii="Calibri" w:eastAsia="Calibri" w:hAnsi="Calibri" w:cs="Calibri"/>
                <w:sz w:val="16"/>
                <w:szCs w:val="16"/>
              </w:rPr>
            </w:pPr>
          </w:p>
        </w:tc>
        <w:tc>
          <w:tcPr>
            <w:tcW w:w="507" w:type="dxa"/>
            <w:tcBorders>
              <w:top w:val="single" w:sz="8" w:space="0" w:color="000000"/>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867794">
            <w:pPr>
              <w:ind w:left="113" w:right="113"/>
              <w:jc w:val="center"/>
              <w:rPr>
                <w:rFonts w:ascii="Calibri" w:eastAsia="Calibri" w:hAnsi="Calibri" w:cs="Calibri"/>
                <w:sz w:val="16"/>
                <w:szCs w:val="16"/>
              </w:rPr>
            </w:pPr>
          </w:p>
        </w:tc>
        <w:tc>
          <w:tcPr>
            <w:tcW w:w="2028" w:type="dxa"/>
            <w:gridSpan w:val="4"/>
            <w:tcBorders>
              <w:top w:val="single" w:sz="8" w:space="0" w:color="000000"/>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b/>
                <w:sz w:val="16"/>
                <w:szCs w:val="16"/>
              </w:rPr>
              <w:t>Intensive Phase</w:t>
            </w:r>
          </w:p>
        </w:tc>
        <w:tc>
          <w:tcPr>
            <w:tcW w:w="2535" w:type="dxa"/>
            <w:gridSpan w:val="5"/>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b/>
                <w:sz w:val="16"/>
                <w:szCs w:val="16"/>
              </w:rPr>
              <w:t>Continuation Phase</w:t>
            </w:r>
          </w:p>
        </w:tc>
        <w:tc>
          <w:tcPr>
            <w:tcW w:w="3042" w:type="dxa"/>
            <w:gridSpan w:val="6"/>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b/>
                <w:sz w:val="16"/>
                <w:szCs w:val="16"/>
              </w:rPr>
              <w:t>Follow-Up</w:t>
            </w:r>
          </w:p>
        </w:tc>
      </w:tr>
      <w:tr w:rsidR="00867794" w:rsidTr="00511679">
        <w:trPr>
          <w:cantSplit/>
          <w:trHeight w:val="1134"/>
        </w:trPr>
        <w:tc>
          <w:tcPr>
            <w:tcW w:w="255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widowControl w:val="0"/>
              <w:pBdr>
                <w:top w:val="nil"/>
                <w:left w:val="nil"/>
                <w:bottom w:val="nil"/>
                <w:right w:val="nil"/>
                <w:between w:val="nil"/>
              </w:pBdr>
              <w:rPr>
                <w:rFonts w:ascii="Calibri" w:eastAsia="Calibri" w:hAnsi="Calibri" w:cs="Calibri"/>
                <w:sz w:val="16"/>
                <w:szCs w:val="16"/>
              </w:rPr>
            </w:pPr>
            <w:r>
              <w:rPr>
                <w:rFonts w:ascii="Calibri" w:eastAsia="Calibri" w:hAnsi="Calibri" w:cs="Calibri"/>
                <w:b/>
                <w:sz w:val="16"/>
                <w:szCs w:val="16"/>
              </w:rPr>
              <w:t>Clinical evaluation</w:t>
            </w:r>
          </w:p>
        </w:tc>
        <w:tc>
          <w:tcPr>
            <w:tcW w:w="507" w:type="dxa"/>
            <w:tcBorders>
              <w:top w:val="single" w:sz="8" w:space="0" w:color="000000"/>
              <w:left w:val="nil"/>
              <w:bottom w:val="single" w:sz="8" w:space="0" w:color="000000"/>
              <w:right w:val="single" w:sz="8" w:space="0" w:color="000000"/>
            </w:tcBorders>
            <w:shd w:val="clear" w:color="auto" w:fill="EAF1DD"/>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Screening</w:t>
            </w:r>
          </w:p>
        </w:tc>
        <w:tc>
          <w:tcPr>
            <w:tcW w:w="507" w:type="dxa"/>
            <w:tcBorders>
              <w:top w:val="single" w:sz="8" w:space="0" w:color="000000"/>
              <w:left w:val="nil"/>
              <w:bottom w:val="single" w:sz="8" w:space="0" w:color="000000"/>
              <w:right w:val="single" w:sz="8" w:space="0" w:color="000000"/>
            </w:tcBorders>
            <w:shd w:val="clear" w:color="auto" w:fill="E5B8B7"/>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w:t>
            </w:r>
          </w:p>
        </w:tc>
        <w:tc>
          <w:tcPr>
            <w:tcW w:w="507" w:type="dxa"/>
            <w:tcBorders>
              <w:top w:val="single" w:sz="8" w:space="0" w:color="000000"/>
              <w:left w:val="nil"/>
              <w:bottom w:val="single" w:sz="8" w:space="0" w:color="000000"/>
              <w:right w:val="single" w:sz="8" w:space="0" w:color="000000"/>
            </w:tcBorders>
            <w:shd w:val="clear" w:color="auto" w:fill="E5B8B7"/>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2</w:t>
            </w:r>
          </w:p>
        </w:tc>
        <w:tc>
          <w:tcPr>
            <w:tcW w:w="507" w:type="dxa"/>
            <w:tcBorders>
              <w:top w:val="single" w:sz="8" w:space="0" w:color="000000"/>
              <w:left w:val="nil"/>
              <w:bottom w:val="single" w:sz="8" w:space="0" w:color="000000"/>
              <w:right w:val="single" w:sz="8" w:space="0" w:color="000000"/>
            </w:tcBorders>
            <w:shd w:val="clear" w:color="auto" w:fill="E5B8B7"/>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3</w:t>
            </w:r>
          </w:p>
        </w:tc>
        <w:tc>
          <w:tcPr>
            <w:tcW w:w="507" w:type="dxa"/>
            <w:tcBorders>
              <w:top w:val="single" w:sz="8" w:space="0" w:color="000000"/>
              <w:left w:val="nil"/>
              <w:bottom w:val="single" w:sz="8" w:space="0" w:color="000000"/>
              <w:right w:val="single" w:sz="8" w:space="0" w:color="000000"/>
            </w:tcBorders>
            <w:shd w:val="clear" w:color="auto" w:fill="E5B8B7"/>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4</w:t>
            </w:r>
          </w:p>
        </w:tc>
        <w:tc>
          <w:tcPr>
            <w:tcW w:w="507" w:type="dxa"/>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5</w:t>
            </w:r>
          </w:p>
        </w:tc>
        <w:tc>
          <w:tcPr>
            <w:tcW w:w="507" w:type="dxa"/>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6</w:t>
            </w:r>
          </w:p>
        </w:tc>
        <w:tc>
          <w:tcPr>
            <w:tcW w:w="507" w:type="dxa"/>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7</w:t>
            </w:r>
          </w:p>
        </w:tc>
        <w:tc>
          <w:tcPr>
            <w:tcW w:w="507" w:type="dxa"/>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8</w:t>
            </w:r>
          </w:p>
        </w:tc>
        <w:tc>
          <w:tcPr>
            <w:tcW w:w="507" w:type="dxa"/>
            <w:tcBorders>
              <w:top w:val="single" w:sz="8" w:space="0" w:color="000000"/>
              <w:left w:val="nil"/>
              <w:bottom w:val="single" w:sz="8" w:space="0" w:color="000000"/>
              <w:right w:val="single" w:sz="8" w:space="0" w:color="000000"/>
            </w:tcBorders>
            <w:shd w:val="clear" w:color="auto" w:fill="F2DBDB"/>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9</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10</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11</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12</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15</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18</w:t>
            </w:r>
          </w:p>
        </w:tc>
        <w:tc>
          <w:tcPr>
            <w:tcW w:w="507" w:type="dxa"/>
            <w:tcBorders>
              <w:top w:val="single" w:sz="8" w:space="0" w:color="000000"/>
              <w:left w:val="nil"/>
              <w:bottom w:val="single" w:sz="8" w:space="0" w:color="000000"/>
              <w:right w:val="single" w:sz="8" w:space="0" w:color="000000"/>
            </w:tcBorders>
            <w:tcMar>
              <w:top w:w="100" w:type="dxa"/>
              <w:left w:w="100" w:type="dxa"/>
              <w:bottom w:w="100" w:type="dxa"/>
              <w:right w:w="100" w:type="dxa"/>
            </w:tcMar>
            <w:textDirection w:val="btLr"/>
          </w:tcPr>
          <w:p w:rsidR="00867794" w:rsidRDefault="00CA5D02">
            <w:pPr>
              <w:ind w:left="113" w:right="113"/>
              <w:jc w:val="center"/>
              <w:rPr>
                <w:rFonts w:ascii="Calibri" w:eastAsia="Calibri" w:hAnsi="Calibri" w:cs="Calibri"/>
                <w:sz w:val="16"/>
                <w:szCs w:val="16"/>
              </w:rPr>
            </w:pPr>
            <w:r>
              <w:rPr>
                <w:rFonts w:ascii="Calibri" w:eastAsia="Calibri" w:hAnsi="Calibri" w:cs="Calibri"/>
                <w:b/>
                <w:sz w:val="16"/>
                <w:szCs w:val="16"/>
              </w:rPr>
              <w:t>Month 21</w:t>
            </w:r>
          </w:p>
        </w:tc>
      </w:tr>
      <w:tr w:rsidR="00867794">
        <w:trPr>
          <w:trHeight w:val="20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Sputum smear</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r>
      <w:tr w:rsidR="00867794">
        <w:trPr>
          <w:trHeight w:val="16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Sputum culture</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r>
      <w:tr w:rsidR="00867794">
        <w:trPr>
          <w:trHeight w:val="20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Chest X-ray</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r>
      <w:tr w:rsidR="00867794">
        <w:trPr>
          <w:trHeight w:val="24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Written informed consent</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r>
      <w:tr w:rsidR="00867794">
        <w:trPr>
          <w:trHeight w:val="18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Demographics, Medical History</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r>
      <w:tr w:rsidR="00867794">
        <w:trPr>
          <w:trHeight w:val="22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Clinical Examination</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r>
              <w:rPr>
                <w:rFonts w:ascii="Calibri" w:eastAsia="Calibri" w:hAnsi="Calibri" w:cs="Calibri"/>
                <w:b/>
                <w:color w:val="FF0000"/>
                <w:sz w:val="16"/>
                <w:szCs w:val="16"/>
              </w:rPr>
              <w:t>*</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r>
      <w:tr w:rsidR="00867794">
        <w:trPr>
          <w:trHeight w:val="40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spacing w:line="240" w:lineRule="auto"/>
              <w:rPr>
                <w:rFonts w:ascii="Calibri" w:eastAsia="Calibri" w:hAnsi="Calibri" w:cs="Calibri"/>
                <w:sz w:val="16"/>
                <w:szCs w:val="16"/>
              </w:rPr>
            </w:pPr>
            <w:r>
              <w:rPr>
                <w:rFonts w:ascii="Calibri" w:eastAsia="Calibri" w:hAnsi="Calibri" w:cs="Calibri"/>
                <w:sz w:val="16"/>
                <w:szCs w:val="16"/>
              </w:rPr>
              <w:t>Clinical assessment (including AEs and concomitant medication during treatment)</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r>
              <w:rPr>
                <w:rFonts w:ascii="Calibri" w:eastAsia="Calibri" w:hAnsi="Calibri" w:cs="Calibri"/>
                <w:b/>
                <w:color w:val="FF0000"/>
                <w:sz w:val="16"/>
                <w:szCs w:val="16"/>
              </w:rPr>
              <w:t>*</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867794">
            <w:pPr>
              <w:jc w:val="center"/>
              <w:rPr>
                <w:rFonts w:ascii="Calibri" w:eastAsia="Calibri" w:hAnsi="Calibri" w:cs="Calibri"/>
                <w:sz w:val="16"/>
                <w:szCs w:val="16"/>
              </w:rPr>
            </w:pPr>
          </w:p>
        </w:tc>
      </w:tr>
      <w:tr w:rsidR="00867794">
        <w:trPr>
          <w:trHeight w:val="16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Hemoglobin/platelets count</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0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White blood count</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16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Serum creatinine</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30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Serum potassium</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6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Thyroid stimulating hormone</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4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Serum liver enzymes</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X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8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ECG</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r>
              <w:rPr>
                <w:rFonts w:ascii="Calibri" w:eastAsia="Calibri" w:hAnsi="Calibri" w:cs="Calibri"/>
                <w:b/>
                <w:color w:val="FF0000"/>
                <w:sz w:val="16"/>
                <w:szCs w:val="16"/>
              </w:rPr>
              <w:t>**</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8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Pregnancy test (female)</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r w:rsidR="00867794">
        <w:trPr>
          <w:trHeight w:val="260"/>
        </w:trPr>
        <w:tc>
          <w:tcPr>
            <w:tcW w:w="25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67794" w:rsidRDefault="00CA5D02">
            <w:pPr>
              <w:rPr>
                <w:rFonts w:ascii="Calibri" w:eastAsia="Calibri" w:hAnsi="Calibri" w:cs="Calibri"/>
                <w:sz w:val="16"/>
                <w:szCs w:val="16"/>
              </w:rPr>
            </w:pPr>
            <w:r>
              <w:rPr>
                <w:rFonts w:ascii="Calibri" w:eastAsia="Calibri" w:hAnsi="Calibri" w:cs="Calibri"/>
                <w:sz w:val="16"/>
                <w:szCs w:val="16"/>
              </w:rPr>
              <w:t>HIV test</w:t>
            </w:r>
          </w:p>
        </w:tc>
        <w:tc>
          <w:tcPr>
            <w:tcW w:w="507" w:type="dxa"/>
            <w:tcBorders>
              <w:top w:val="nil"/>
              <w:left w:val="nil"/>
              <w:bottom w:val="single" w:sz="8" w:space="0" w:color="000000"/>
              <w:right w:val="single" w:sz="8" w:space="0" w:color="000000"/>
            </w:tcBorders>
            <w:shd w:val="clear" w:color="auto" w:fill="EAF1DD"/>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X</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E5B8B7"/>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shd w:val="clear" w:color="auto" w:fill="F2DBDB"/>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c>
          <w:tcPr>
            <w:tcW w:w="507" w:type="dxa"/>
            <w:tcBorders>
              <w:top w:val="nil"/>
              <w:left w:val="nil"/>
              <w:bottom w:val="single" w:sz="8" w:space="0" w:color="000000"/>
              <w:right w:val="single" w:sz="8" w:space="0" w:color="000000"/>
            </w:tcBorders>
            <w:tcMar>
              <w:top w:w="100" w:type="dxa"/>
              <w:left w:w="100" w:type="dxa"/>
              <w:bottom w:w="100" w:type="dxa"/>
              <w:right w:w="100" w:type="dxa"/>
            </w:tcMar>
          </w:tcPr>
          <w:p w:rsidR="00867794" w:rsidRDefault="00CA5D02">
            <w:pPr>
              <w:jc w:val="center"/>
              <w:rPr>
                <w:rFonts w:ascii="Calibri" w:eastAsia="Calibri" w:hAnsi="Calibri" w:cs="Calibri"/>
                <w:sz w:val="16"/>
                <w:szCs w:val="16"/>
              </w:rPr>
            </w:pPr>
            <w:r>
              <w:rPr>
                <w:rFonts w:ascii="Calibri" w:eastAsia="Calibri" w:hAnsi="Calibri" w:cs="Calibri"/>
                <w:sz w:val="16"/>
                <w:szCs w:val="16"/>
              </w:rPr>
              <w:t xml:space="preserve"> </w:t>
            </w:r>
          </w:p>
        </w:tc>
      </w:tr>
    </w:tbl>
    <w:p w:rsidR="00867794" w:rsidRDefault="00CA5D02">
      <w:pPr>
        <w:spacing w:line="240" w:lineRule="auto"/>
        <w:rPr>
          <w:rFonts w:ascii="Calibri" w:eastAsia="Calibri" w:hAnsi="Calibri" w:cs="Calibri"/>
        </w:rPr>
      </w:pPr>
      <w:r>
        <w:rPr>
          <w:rFonts w:ascii="Calibri" w:eastAsia="Calibri" w:hAnsi="Calibri" w:cs="Calibri"/>
          <w:b/>
          <w:color w:val="FF0000"/>
        </w:rPr>
        <w:t>*</w:t>
      </w:r>
      <w:r>
        <w:rPr>
          <w:rFonts w:ascii="Calibri" w:eastAsia="Calibri" w:hAnsi="Calibri" w:cs="Calibri"/>
          <w:i/>
          <w:sz w:val="20"/>
          <w:szCs w:val="20"/>
        </w:rPr>
        <w:t>Patients will be examined at least once a week for the first month of treatment and thereafter monthly throughout treatment.</w:t>
      </w:r>
      <w:r>
        <w:rPr>
          <w:rFonts w:ascii="Calibri" w:eastAsia="Calibri" w:hAnsi="Calibri" w:cs="Calibri"/>
        </w:rPr>
        <w:t xml:space="preserve"> </w:t>
      </w:r>
    </w:p>
    <w:p w:rsidR="00867794" w:rsidRDefault="00CA5D02">
      <w:pPr>
        <w:spacing w:line="240" w:lineRule="auto"/>
        <w:rPr>
          <w:rFonts w:ascii="Calibri" w:eastAsia="Calibri" w:hAnsi="Calibri" w:cs="Calibri"/>
        </w:rPr>
      </w:pPr>
      <w:r>
        <w:rPr>
          <w:rFonts w:ascii="Calibri" w:eastAsia="Calibri" w:hAnsi="Calibri" w:cs="Calibri"/>
          <w:b/>
          <w:color w:val="FF0000"/>
        </w:rPr>
        <w:t>**</w:t>
      </w:r>
      <w:r>
        <w:rPr>
          <w:rFonts w:ascii="Calibri" w:eastAsia="Calibri" w:hAnsi="Calibri" w:cs="Calibri"/>
          <w:i/>
          <w:sz w:val="20"/>
          <w:szCs w:val="20"/>
        </w:rPr>
        <w:t>Baseline ECG should be obtained and additional ECGs conducted at week 1 and 2 after starting treatment and thereafter monthly throughout treatment. ECG should be repeated as necessary in case of clinical suspicion of heart rhythm and conduction disturbances.</w:t>
      </w:r>
      <w:r>
        <w:rPr>
          <w:rFonts w:ascii="Calibri" w:eastAsia="Calibri" w:hAnsi="Calibri" w:cs="Calibri"/>
        </w:rPr>
        <w:t xml:space="preserve"> </w:t>
      </w:r>
    </w:p>
    <w:p w:rsidR="00867794" w:rsidRDefault="00867794">
      <w:pPr>
        <w:spacing w:line="240" w:lineRule="auto"/>
        <w:rPr>
          <w:rFonts w:ascii="Calibri" w:eastAsia="Calibri" w:hAnsi="Calibri" w:cs="Calibri"/>
        </w:rPr>
      </w:pPr>
    </w:p>
    <w:p w:rsidR="00867794" w:rsidRDefault="00CA5D02">
      <w:pPr>
        <w:spacing w:line="240" w:lineRule="auto"/>
        <w:rPr>
          <w:rFonts w:ascii="Calibri" w:eastAsia="Calibri" w:hAnsi="Calibri" w:cs="Calibri"/>
        </w:rPr>
      </w:pPr>
      <w:r>
        <w:rPr>
          <w:rFonts w:ascii="Calibri" w:eastAsia="Calibri" w:hAnsi="Calibri" w:cs="Calibri"/>
        </w:rPr>
        <w:lastRenderedPageBreak/>
        <w:t xml:space="preserve">Every month throughout treatment, an early morning sputum specimen will be collected.  At the end of the intensive and the continuation phase, a second specimen will be collected on the spot. Sputum smear and culture will be done monthly. DST will be done on positive culture isolates for H, </w:t>
      </w:r>
      <w:proofErr w:type="spellStart"/>
      <w:r>
        <w:rPr>
          <w:rFonts w:ascii="Calibri" w:eastAsia="Calibri" w:hAnsi="Calibri" w:cs="Calibri"/>
        </w:rPr>
        <w:t>Lfx</w:t>
      </w:r>
      <w:proofErr w:type="spellEnd"/>
      <w:r>
        <w:rPr>
          <w:rFonts w:ascii="Calibri" w:eastAsia="Calibri" w:hAnsi="Calibri" w:cs="Calibri"/>
        </w:rPr>
        <w:t xml:space="preserve">, </w:t>
      </w:r>
      <w:proofErr w:type="spellStart"/>
      <w:r>
        <w:rPr>
          <w:rFonts w:ascii="Calibri" w:eastAsia="Calibri" w:hAnsi="Calibri" w:cs="Calibri"/>
        </w:rPr>
        <w:t>Cfz</w:t>
      </w:r>
      <w:proofErr w:type="spellEnd"/>
      <w:r>
        <w:rPr>
          <w:rFonts w:ascii="Calibri" w:eastAsia="Calibri" w:hAnsi="Calibri" w:cs="Calibri"/>
        </w:rPr>
        <w:t xml:space="preserve">, E, Z, </w:t>
      </w:r>
      <w:proofErr w:type="spellStart"/>
      <w:proofErr w:type="gramStart"/>
      <w:r>
        <w:rPr>
          <w:rFonts w:ascii="Calibri" w:eastAsia="Calibri" w:hAnsi="Calibri" w:cs="Calibri"/>
        </w:rPr>
        <w:t>Pto</w:t>
      </w:r>
      <w:proofErr w:type="spellEnd"/>
      <w:proofErr w:type="gramEnd"/>
      <w:r>
        <w:rPr>
          <w:rFonts w:ascii="Calibri" w:eastAsia="Calibri" w:hAnsi="Calibri" w:cs="Calibri"/>
        </w:rPr>
        <w:t xml:space="preserve"> at the baseline and on months 4 and 9. </w:t>
      </w:r>
    </w:p>
    <w:p w:rsidR="00867794" w:rsidRDefault="00CA5D02">
      <w:pPr>
        <w:spacing w:line="240" w:lineRule="auto"/>
        <w:ind w:left="360"/>
        <w:rPr>
          <w:rFonts w:ascii="Calibri" w:eastAsia="Calibri" w:hAnsi="Calibri" w:cs="Calibri"/>
        </w:rPr>
      </w:pPr>
      <w:r>
        <w:rPr>
          <w:rFonts w:ascii="Calibri" w:eastAsia="Calibri" w:hAnsi="Calibri" w:cs="Calibri"/>
        </w:rPr>
        <w:t xml:space="preserve">At each visit, patients will be interviewed about ADRs and all answers will be recorded on the Patient’s Progress Report Form. If patients present with ADRs or encounter other problems requiring specific investigations between the scheduled intervals, the frequency of monitoring and supervision will be adapted, and the necessary investigations will be repeated as often as required. All observations and decisions made during monitoring and supervision will be reported and added to the individual patient records. The bacteriological examinations (sputum smear, culture, DST) and blood tests will take place at the designated laboratories as per routine practices. </w:t>
      </w:r>
      <w:r>
        <w:rPr>
          <w:rFonts w:ascii="Calibri" w:eastAsia="Calibri" w:hAnsi="Calibri" w:cs="Calibri"/>
          <w:highlight w:val="yellow"/>
        </w:rPr>
        <w:t>The initial culture isolate should be stored at -80°C in the National TB Reference Laboratory for at least 48 months from patient enrollment into the study. This will allow the distinction between relapse and re-infection in case of recurrent TB disease during 12 months after completing the 9-month regimen</w:t>
      </w:r>
      <w:r>
        <w:rPr>
          <w:rFonts w:ascii="Calibri" w:eastAsia="Calibri" w:hAnsi="Calibri" w:cs="Calibri"/>
        </w:rPr>
        <w:t xml:space="preserve">. </w:t>
      </w:r>
    </w:p>
    <w:p w:rsidR="00867794" w:rsidRDefault="00867794">
      <w:pPr>
        <w:spacing w:line="240" w:lineRule="auto"/>
        <w:ind w:left="360" w:firstLine="360"/>
        <w:rPr>
          <w:rFonts w:ascii="Calibri" w:eastAsia="Calibri" w:hAnsi="Calibri" w:cs="Calibri"/>
        </w:rPr>
      </w:pPr>
      <w:bookmarkStart w:id="28" w:name="_1pxezwc" w:colFirst="0" w:colLast="0"/>
      <w:bookmarkEnd w:id="28"/>
    </w:p>
    <w:p w:rsidR="00867794" w:rsidRDefault="00CA5D02">
      <w:pPr>
        <w:pStyle w:val="Heading1"/>
      </w:pPr>
      <w:r>
        <w:t xml:space="preserve">Patient follow-up post-treatment </w:t>
      </w:r>
    </w:p>
    <w:p w:rsidR="00867794" w:rsidRDefault="00CA5D02">
      <w:pPr>
        <w:spacing w:line="240" w:lineRule="auto"/>
        <w:ind w:left="360"/>
        <w:rPr>
          <w:rFonts w:ascii="Calibri" w:eastAsia="Calibri" w:hAnsi="Calibri" w:cs="Calibri"/>
        </w:rPr>
      </w:pPr>
      <w:r>
        <w:rPr>
          <w:rFonts w:ascii="Calibri" w:eastAsia="Calibri" w:hAnsi="Calibri" w:cs="Calibri"/>
        </w:rPr>
        <w:t xml:space="preserve">After successful completing of treatment, each patient will be reminded about the need for follow up visits and informed about the date of their next visit. Follow up will be done for 12 months after completing the 9-month regimen in order to detect relapse. </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During the follow-up visits the following procedures will be undertaken on all patients (regardless of symptoms):</w:t>
      </w:r>
    </w:p>
    <w:p w:rsidR="00867794" w:rsidRDefault="00CA5D02">
      <w:pPr>
        <w:numPr>
          <w:ilvl w:val="0"/>
          <w:numId w:val="15"/>
        </w:numPr>
        <w:spacing w:line="240" w:lineRule="auto"/>
      </w:pPr>
      <w:r>
        <w:rPr>
          <w:rFonts w:ascii="Calibri" w:eastAsia="Calibri" w:hAnsi="Calibri" w:cs="Calibri"/>
        </w:rPr>
        <w:t>Clinical evaluation including evaluation for any adverse events that may have occurred after patient’s last visit and any concomitant medications s/he may has been received</w:t>
      </w:r>
    </w:p>
    <w:p w:rsidR="00867794" w:rsidRDefault="00CA5D02">
      <w:pPr>
        <w:numPr>
          <w:ilvl w:val="0"/>
          <w:numId w:val="15"/>
        </w:numPr>
        <w:spacing w:line="240" w:lineRule="auto"/>
      </w:pPr>
      <w:bookmarkStart w:id="29" w:name="_49x2ik5" w:colFirst="0" w:colLast="0"/>
      <w:bookmarkEnd w:id="29"/>
      <w:r>
        <w:rPr>
          <w:rFonts w:ascii="Calibri" w:eastAsia="Calibri" w:hAnsi="Calibri" w:cs="Calibri"/>
        </w:rPr>
        <w:t xml:space="preserve">Sputum collection for smear, </w:t>
      </w:r>
      <w:proofErr w:type="spellStart"/>
      <w:r>
        <w:rPr>
          <w:rFonts w:ascii="Calibri" w:eastAsia="Calibri" w:hAnsi="Calibri" w:cs="Calibri"/>
        </w:rPr>
        <w:t>Xpert</w:t>
      </w:r>
      <w:proofErr w:type="spellEnd"/>
      <w:r>
        <w:rPr>
          <w:rFonts w:ascii="Calibri" w:eastAsia="Calibri" w:hAnsi="Calibri" w:cs="Calibri"/>
        </w:rPr>
        <w:t xml:space="preserve">, and culture. DST examination and LPA will be done if culture or </w:t>
      </w:r>
      <w:proofErr w:type="spellStart"/>
      <w:r>
        <w:rPr>
          <w:rFonts w:ascii="Calibri" w:eastAsia="Calibri" w:hAnsi="Calibri" w:cs="Calibri"/>
        </w:rPr>
        <w:t>Xpert</w:t>
      </w:r>
      <w:proofErr w:type="spellEnd"/>
      <w:r>
        <w:rPr>
          <w:rFonts w:ascii="Calibri" w:eastAsia="Calibri" w:hAnsi="Calibri" w:cs="Calibri"/>
        </w:rPr>
        <w:t>-positive). If follow up sputum culture is positive, genotyping of positive follow up isolate as well as stored baseline isolate from this patient would be performed</w:t>
      </w: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867794">
      <w:pPr>
        <w:spacing w:line="240" w:lineRule="auto"/>
        <w:ind w:left="72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b/>
        </w:rPr>
        <w:lastRenderedPageBreak/>
        <w:t>SAFETY MONITORING</w:t>
      </w:r>
    </w:p>
    <w:p w:rsidR="00867794" w:rsidRDefault="00867794">
      <w:pPr>
        <w:spacing w:line="240" w:lineRule="auto"/>
        <w:ind w:left="360"/>
        <w:rPr>
          <w:rFonts w:ascii="Calibri" w:eastAsia="Calibri" w:hAnsi="Calibri" w:cs="Calibri"/>
        </w:rPr>
      </w:pPr>
      <w:bookmarkStart w:id="30" w:name="_2p2csry" w:colFirst="0" w:colLast="0"/>
      <w:bookmarkEnd w:id="30"/>
    </w:p>
    <w:p w:rsidR="00867794" w:rsidRDefault="00CA5D02">
      <w:pPr>
        <w:pStyle w:val="Heading1"/>
      </w:pPr>
      <w:r>
        <w:t xml:space="preserve">Description and management of ADRs </w:t>
      </w:r>
    </w:p>
    <w:p w:rsidR="00867794" w:rsidRDefault="00CA5D02">
      <w:pPr>
        <w:spacing w:line="240" w:lineRule="auto"/>
        <w:ind w:left="360"/>
        <w:rPr>
          <w:rFonts w:ascii="Calibri" w:eastAsia="Calibri" w:hAnsi="Calibri" w:cs="Calibri"/>
        </w:rPr>
      </w:pPr>
      <w:r>
        <w:rPr>
          <w:rFonts w:ascii="Calibri" w:eastAsia="Calibri" w:hAnsi="Calibri" w:cs="Calibri"/>
        </w:rPr>
        <w:t>An Adverse Drug Reaction is a response which is noxious and unintended, and which occurs at doses normally used in humans for the prophylaxis, diagnosis, or therapy of disease, or for the modification of physiological function.  An ADR is characterized by the suspicion of a causal relationship between the drug and the occurrence, i.e., a reaction judged as being at least possibly related to treatment by the reporting or a reviewing health professional. Beyond the anticipated mild ADRs of medications commonly used for general TB treatment, it is possible that patients enrolled in the 9-month treatment regimen will experience moderate and severe ADRs. Some pre-existing conditions increase the risk of adverse effects, notably renal disease, liver disease, diabetes, and HIV infection.</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b/>
        </w:rPr>
        <w:t>Table 4</w:t>
      </w:r>
      <w:r>
        <w:rPr>
          <w:rFonts w:ascii="Calibri" w:eastAsia="Calibri" w:hAnsi="Calibri" w:cs="Calibri"/>
        </w:rPr>
        <w:t xml:space="preserve"> lists the main </w:t>
      </w:r>
      <w:r>
        <w:rPr>
          <w:rFonts w:ascii="Calibri" w:eastAsia="Calibri" w:hAnsi="Calibri" w:cs="Calibri"/>
          <w:i/>
        </w:rPr>
        <w:t xml:space="preserve">anticipated </w:t>
      </w:r>
      <w:r>
        <w:rPr>
          <w:rFonts w:ascii="Calibri" w:eastAsia="Calibri" w:hAnsi="Calibri" w:cs="Calibri"/>
        </w:rPr>
        <w:t xml:space="preserve">ADRs and suggests how they should be managed. The drugs most likely to be responsible are written in bold. </w:t>
      </w:r>
      <w:r>
        <w:rPr>
          <w:rFonts w:ascii="Calibri" w:eastAsia="Calibri" w:hAnsi="Calibri" w:cs="Calibri"/>
          <w:b/>
        </w:rPr>
        <w:t xml:space="preserve">Table 4 </w:t>
      </w:r>
      <w:r>
        <w:rPr>
          <w:rFonts w:ascii="Calibri" w:eastAsia="Calibri" w:hAnsi="Calibri" w:cs="Calibri"/>
        </w:rPr>
        <w:t xml:space="preserve">is based on the MOP and the WHO MDR-TB Guidelines. </w:t>
      </w:r>
    </w:p>
    <w:p w:rsidR="00867794" w:rsidRDefault="00CA5D02">
      <w:pPr>
        <w:spacing w:line="240" w:lineRule="auto"/>
        <w:ind w:left="360"/>
        <w:jc w:val="left"/>
        <w:rPr>
          <w:rFonts w:ascii="Calibri" w:eastAsia="Calibri" w:hAnsi="Calibri" w:cs="Calibri"/>
        </w:rPr>
      </w:pPr>
      <w:proofErr w:type="gramStart"/>
      <w:r>
        <w:rPr>
          <w:rFonts w:ascii="Calibri" w:eastAsia="Calibri" w:hAnsi="Calibri" w:cs="Calibri"/>
          <w:b/>
        </w:rPr>
        <w:t>Table 4.</w:t>
      </w:r>
      <w:proofErr w:type="gramEnd"/>
      <w:r>
        <w:rPr>
          <w:rFonts w:ascii="Calibri" w:eastAsia="Calibri" w:hAnsi="Calibri" w:cs="Calibri"/>
          <w:b/>
        </w:rPr>
        <w:t xml:space="preserve">  Management of ADRs of first- and second-line drugs</w:t>
      </w:r>
    </w:p>
    <w:tbl>
      <w:tblPr>
        <w:tblStyle w:val="a7"/>
        <w:tblW w:w="101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6"/>
        <w:gridCol w:w="1945"/>
        <w:gridCol w:w="6211"/>
      </w:tblGrid>
      <w:tr w:rsidR="00867794">
        <w:trPr>
          <w:jc w:val="center"/>
        </w:trPr>
        <w:tc>
          <w:tcPr>
            <w:tcW w:w="2006" w:type="dxa"/>
            <w:shd w:val="clear" w:color="auto" w:fill="D9D9D9"/>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ADR</w:t>
            </w:r>
          </w:p>
        </w:tc>
        <w:tc>
          <w:tcPr>
            <w:tcW w:w="1945" w:type="dxa"/>
            <w:shd w:val="clear" w:color="auto" w:fill="D9D9D9"/>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Drugs</w:t>
            </w:r>
          </w:p>
        </w:tc>
        <w:tc>
          <w:tcPr>
            <w:tcW w:w="6211" w:type="dxa"/>
            <w:shd w:val="clear" w:color="auto" w:fill="D9D9D9"/>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Management</w:t>
            </w:r>
          </w:p>
        </w:tc>
      </w:tr>
      <w:tr w:rsidR="00867794">
        <w:trPr>
          <w:trHeight w:val="520"/>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Arthralgia</w:t>
            </w:r>
          </w:p>
          <w:p w:rsidR="00867794" w:rsidRDefault="00867794">
            <w:pPr>
              <w:spacing w:line="240" w:lineRule="auto"/>
              <w:ind w:left="360"/>
              <w:jc w:val="left"/>
              <w:rPr>
                <w:rFonts w:ascii="Calibri" w:eastAsia="Calibri" w:hAnsi="Calibri" w:cs="Calibri"/>
                <w:sz w:val="22"/>
                <w:szCs w:val="22"/>
              </w:rPr>
            </w:pP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Clofazimine</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Bedaquiline</w:t>
            </w:r>
          </w:p>
        </w:tc>
        <w:tc>
          <w:tcPr>
            <w:tcW w:w="6211" w:type="dxa"/>
          </w:tcPr>
          <w:p w:rsidR="00867794" w:rsidRDefault="00CA5D02">
            <w:pPr>
              <w:numPr>
                <w:ilvl w:val="0"/>
                <w:numId w:val="16"/>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Decrease dosage of suspected drug</w:t>
            </w:r>
          </w:p>
          <w:p w:rsidR="00867794" w:rsidRDefault="00CA5D02">
            <w:pPr>
              <w:numPr>
                <w:ilvl w:val="0"/>
                <w:numId w:val="16"/>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Consider aspirin or other analgesic</w:t>
            </w:r>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Liver toxicity</w:t>
            </w:r>
            <w:r>
              <w:rPr>
                <w:rFonts w:ascii="Calibri" w:eastAsia="Calibri" w:hAnsi="Calibri" w:cs="Calibri"/>
                <w:b/>
                <w:sz w:val="22"/>
                <w:szCs w:val="22"/>
              </w:rPr>
              <w:t xml:space="preserve"> </w:t>
            </w:r>
          </w:p>
          <w:p w:rsidR="00867794" w:rsidRDefault="00867794">
            <w:pPr>
              <w:spacing w:line="240" w:lineRule="auto"/>
              <w:ind w:left="360"/>
              <w:jc w:val="left"/>
              <w:rPr>
                <w:rFonts w:ascii="Calibri" w:eastAsia="Calibri" w:hAnsi="Calibri" w:cs="Calibri"/>
                <w:sz w:val="22"/>
                <w:szCs w:val="22"/>
              </w:rPr>
            </w:pP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Bedaquiline</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 xml:space="preserve">Levofloxacin </w:t>
            </w:r>
          </w:p>
        </w:tc>
        <w:tc>
          <w:tcPr>
            <w:tcW w:w="6211" w:type="dxa"/>
            <w:tcBorders>
              <w:bottom w:val="single" w:sz="4" w:space="0" w:color="000000"/>
            </w:tcBorders>
          </w:tcPr>
          <w:p w:rsidR="00867794" w:rsidRDefault="00CA5D02">
            <w:pPr>
              <w:numPr>
                <w:ilvl w:val="0"/>
                <w:numId w:val="10"/>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Do not give pyrazinamide if liver disease is pre-existing</w:t>
            </w:r>
          </w:p>
          <w:p w:rsidR="00867794" w:rsidRDefault="00CA5D02">
            <w:pPr>
              <w:numPr>
                <w:ilvl w:val="0"/>
                <w:numId w:val="10"/>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Stop all hepatotoxic medication until the problem resolves</w:t>
            </w:r>
          </w:p>
          <w:p w:rsidR="00867794" w:rsidRDefault="00CA5D02">
            <w:pPr>
              <w:numPr>
                <w:ilvl w:val="0"/>
                <w:numId w:val="10"/>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Exclude other possible causes of hepatitis</w:t>
            </w:r>
          </w:p>
          <w:p w:rsidR="00867794" w:rsidRDefault="00CA5D02">
            <w:pPr>
              <w:numPr>
                <w:ilvl w:val="0"/>
                <w:numId w:val="10"/>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Reintroduce hepatotoxic drugs one at a time in the following order: Levofloxacin, Ethambutol, Prothionamide, Isoniazid, Pyrazinamide,  while monitoring the liver function</w:t>
            </w:r>
          </w:p>
          <w:p w:rsidR="00867794" w:rsidRDefault="00CA5D02">
            <w:pPr>
              <w:numPr>
                <w:ilvl w:val="0"/>
                <w:numId w:val="10"/>
              </w:numPr>
              <w:pBdr>
                <w:top w:val="nil"/>
                <w:left w:val="nil"/>
                <w:bottom w:val="nil"/>
                <w:right w:val="nil"/>
                <w:between w:val="nil"/>
              </w:pBdr>
              <w:spacing w:line="240" w:lineRule="auto"/>
              <w:jc w:val="left"/>
              <w:rPr>
                <w:color w:val="000000"/>
                <w:sz w:val="22"/>
                <w:szCs w:val="22"/>
              </w:rPr>
            </w:pPr>
            <w:r>
              <w:rPr>
                <w:rFonts w:ascii="Calibri" w:eastAsia="Calibri" w:hAnsi="Calibri" w:cs="Calibri"/>
                <w:color w:val="000000"/>
                <w:sz w:val="22"/>
                <w:szCs w:val="22"/>
              </w:rPr>
              <w:t>Consider stopping the responsible drug completely</w:t>
            </w:r>
          </w:p>
        </w:tc>
      </w:tr>
      <w:tr w:rsidR="00867794">
        <w:trPr>
          <w:jc w:val="center"/>
        </w:trPr>
        <w:tc>
          <w:tcPr>
            <w:tcW w:w="2006" w:type="dxa"/>
          </w:tcPr>
          <w:p w:rsidR="00867794" w:rsidRDefault="00ED232E" w:rsidP="00ED232E">
            <w:pPr>
              <w:spacing w:line="240" w:lineRule="auto"/>
              <w:ind w:left="360"/>
              <w:jc w:val="left"/>
              <w:rPr>
                <w:rFonts w:ascii="Calibri" w:eastAsia="Calibri" w:hAnsi="Calibri" w:cs="Calibri"/>
                <w:sz w:val="22"/>
                <w:szCs w:val="22"/>
              </w:rPr>
            </w:pPr>
            <w:r>
              <w:rPr>
                <w:rFonts w:ascii="Calibri" w:eastAsia="Calibri" w:hAnsi="Calibri" w:cs="Calibri"/>
                <w:sz w:val="22"/>
                <w:szCs w:val="22"/>
              </w:rPr>
              <w:t xml:space="preserve">Cardiotoxicity </w:t>
            </w: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Bedaquiline</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Clofazimine</w:t>
            </w:r>
          </w:p>
        </w:tc>
        <w:tc>
          <w:tcPr>
            <w:tcW w:w="6211" w:type="dxa"/>
            <w:tcBorders>
              <w:top w:val="single" w:sz="4" w:space="0" w:color="000000"/>
            </w:tcBorders>
          </w:tcPr>
          <w:p w:rsidR="00867794" w:rsidRDefault="00CA5D02">
            <w:pPr>
              <w:spacing w:line="240" w:lineRule="auto"/>
              <w:jc w:val="left"/>
              <w:rPr>
                <w:rFonts w:ascii="Calibri" w:eastAsia="Calibri" w:hAnsi="Calibri" w:cs="Calibri"/>
                <w:sz w:val="22"/>
                <w:szCs w:val="22"/>
              </w:rPr>
            </w:pPr>
            <w:r>
              <w:rPr>
                <w:rFonts w:ascii="Calibri" w:eastAsia="Calibri" w:hAnsi="Calibri" w:cs="Calibri"/>
                <w:i/>
                <w:sz w:val="22"/>
                <w:szCs w:val="22"/>
              </w:rPr>
              <w:t>Treatment initiation</w:t>
            </w:r>
            <w:r>
              <w:rPr>
                <w:rFonts w:ascii="Calibri" w:eastAsia="Calibri" w:hAnsi="Calibri" w:cs="Calibri"/>
                <w:sz w:val="22"/>
                <w:szCs w:val="22"/>
              </w:rPr>
              <w:t xml:space="preserve">: </w:t>
            </w:r>
          </w:p>
          <w:p w:rsidR="00867794" w:rsidRDefault="00CA5D02">
            <w:pPr>
              <w:numPr>
                <w:ilvl w:val="0"/>
                <w:numId w:val="36"/>
              </w:numPr>
              <w:spacing w:line="240" w:lineRule="auto"/>
              <w:jc w:val="left"/>
              <w:rPr>
                <w:sz w:val="22"/>
                <w:szCs w:val="22"/>
              </w:rPr>
            </w:pPr>
            <w:r>
              <w:rPr>
                <w:rFonts w:ascii="Calibri" w:eastAsia="Calibri" w:hAnsi="Calibri" w:cs="Calibri"/>
                <w:sz w:val="22"/>
                <w:szCs w:val="22"/>
              </w:rPr>
              <w:t xml:space="preserve">Avoid initiating Bedaquiline or Clofazimine if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&gt; 450 msec. Could start later, if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&lt; 450 </w:t>
            </w:r>
            <w:proofErr w:type="spellStart"/>
            <w:r>
              <w:rPr>
                <w:rFonts w:ascii="Calibri" w:eastAsia="Calibri" w:hAnsi="Calibri" w:cs="Calibri"/>
                <w:sz w:val="22"/>
                <w:szCs w:val="22"/>
              </w:rPr>
              <w:t>msec</w:t>
            </w:r>
            <w:proofErr w:type="spellEnd"/>
          </w:p>
          <w:p w:rsidR="00867794" w:rsidRDefault="00CA5D02">
            <w:pPr>
              <w:numPr>
                <w:ilvl w:val="0"/>
                <w:numId w:val="36"/>
              </w:numPr>
              <w:spacing w:line="240" w:lineRule="auto"/>
              <w:jc w:val="left"/>
              <w:rPr>
                <w:sz w:val="22"/>
                <w:szCs w:val="22"/>
              </w:rPr>
            </w:pPr>
            <w:r>
              <w:rPr>
                <w:rFonts w:ascii="Calibri" w:eastAsia="Calibri" w:hAnsi="Calibri" w:cs="Calibri"/>
                <w:sz w:val="22"/>
                <w:szCs w:val="22"/>
              </w:rPr>
              <w:t xml:space="preserve">If prolonged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at baseline, check albumin and electrolytes and correct prior to Bedaquiline/Clofazimine initiation </w:t>
            </w:r>
          </w:p>
          <w:p w:rsidR="00867794" w:rsidRDefault="00CA5D02">
            <w:pPr>
              <w:spacing w:line="240" w:lineRule="auto"/>
              <w:jc w:val="left"/>
              <w:rPr>
                <w:rFonts w:ascii="Calibri" w:eastAsia="Calibri" w:hAnsi="Calibri" w:cs="Calibri"/>
                <w:sz w:val="22"/>
                <w:szCs w:val="22"/>
              </w:rPr>
            </w:pPr>
            <w:r>
              <w:rPr>
                <w:rFonts w:ascii="Calibri" w:eastAsia="Calibri" w:hAnsi="Calibri" w:cs="Calibri"/>
                <w:i/>
                <w:sz w:val="22"/>
                <w:szCs w:val="22"/>
              </w:rPr>
              <w:t>On treatment</w:t>
            </w:r>
            <w:r>
              <w:rPr>
                <w:rFonts w:ascii="Calibri" w:eastAsia="Calibri" w:hAnsi="Calibri" w:cs="Calibri"/>
                <w:sz w:val="22"/>
                <w:szCs w:val="22"/>
              </w:rPr>
              <w:t xml:space="preserve">: </w:t>
            </w:r>
          </w:p>
          <w:p w:rsidR="00867794" w:rsidRDefault="00CA5D02">
            <w:pPr>
              <w:numPr>
                <w:ilvl w:val="0"/>
                <w:numId w:val="26"/>
              </w:numPr>
              <w:spacing w:line="240" w:lineRule="auto"/>
              <w:jc w:val="left"/>
              <w:rPr>
                <w:sz w:val="22"/>
                <w:szCs w:val="22"/>
              </w:rPr>
            </w:pPr>
            <w:r>
              <w:rPr>
                <w:rFonts w:ascii="Calibri" w:eastAsia="Calibri" w:hAnsi="Calibri" w:cs="Calibri"/>
                <w:sz w:val="22"/>
                <w:szCs w:val="22"/>
              </w:rPr>
              <w:t xml:space="preserve">If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&gt; 450 </w:t>
            </w:r>
            <w:proofErr w:type="spellStart"/>
            <w:r>
              <w:rPr>
                <w:rFonts w:ascii="Calibri" w:eastAsia="Calibri" w:hAnsi="Calibri" w:cs="Calibri"/>
                <w:sz w:val="22"/>
                <w:szCs w:val="22"/>
              </w:rPr>
              <w:t>msec</w:t>
            </w:r>
            <w:proofErr w:type="spellEnd"/>
            <w:r>
              <w:rPr>
                <w:rFonts w:ascii="Calibri" w:eastAsia="Calibri" w:hAnsi="Calibri" w:cs="Calibri"/>
                <w:sz w:val="22"/>
                <w:szCs w:val="22"/>
              </w:rPr>
              <w:t xml:space="preserve"> but &lt; 500 </w:t>
            </w:r>
            <w:proofErr w:type="spellStart"/>
            <w:r>
              <w:rPr>
                <w:rFonts w:ascii="Calibri" w:eastAsia="Calibri" w:hAnsi="Calibri" w:cs="Calibri"/>
                <w:sz w:val="22"/>
                <w:szCs w:val="22"/>
              </w:rPr>
              <w:t>msec</w:t>
            </w:r>
            <w:proofErr w:type="spellEnd"/>
            <w:r>
              <w:rPr>
                <w:rFonts w:ascii="Calibri" w:eastAsia="Calibri" w:hAnsi="Calibri" w:cs="Calibri"/>
                <w:sz w:val="22"/>
                <w:szCs w:val="22"/>
              </w:rPr>
              <w:t xml:space="preserve"> on at least 2 consecutive ECGs (a few minutes apart) at any time after treatment initiation with Bedaquiline/Clofazimine, continue meds and monitor ECG more closely; no need to withhold either drug unless patient is symptomatic (in which case stop all QT-prolonging drugs and admit for closer ECG monitoring and management)</w:t>
            </w:r>
          </w:p>
          <w:p w:rsidR="00867794" w:rsidRDefault="00CA5D02">
            <w:pPr>
              <w:numPr>
                <w:ilvl w:val="0"/>
                <w:numId w:val="26"/>
              </w:numPr>
              <w:spacing w:line="240" w:lineRule="auto"/>
              <w:jc w:val="left"/>
              <w:rPr>
                <w:sz w:val="22"/>
                <w:szCs w:val="22"/>
              </w:rPr>
            </w:pPr>
            <w:r>
              <w:rPr>
                <w:rFonts w:ascii="Calibri" w:eastAsia="Calibri" w:hAnsi="Calibri" w:cs="Calibri"/>
                <w:sz w:val="22"/>
                <w:szCs w:val="22"/>
              </w:rPr>
              <w:t xml:space="preserve">If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&gt; 500 </w:t>
            </w:r>
            <w:proofErr w:type="spellStart"/>
            <w:r>
              <w:rPr>
                <w:rFonts w:ascii="Calibri" w:eastAsia="Calibri" w:hAnsi="Calibri" w:cs="Calibri"/>
                <w:sz w:val="22"/>
                <w:szCs w:val="22"/>
              </w:rPr>
              <w:t>msec</w:t>
            </w:r>
            <w:proofErr w:type="spellEnd"/>
            <w:r>
              <w:rPr>
                <w:rFonts w:ascii="Calibri" w:eastAsia="Calibri" w:hAnsi="Calibri" w:cs="Calibri"/>
                <w:sz w:val="22"/>
                <w:szCs w:val="22"/>
              </w:rPr>
              <w:t xml:space="preserve"> on at least 2 consecutive ECGs (a few minutes apart) while on treatment with Bedaquiline/Clofazimine, withhold all QT-prolonging drugs until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returns to &lt; 500 msec. Refer if patient is symptomatic or if severe electrolyte or albumin deficiency cannot be corrected </w:t>
            </w:r>
          </w:p>
          <w:p w:rsidR="00867794" w:rsidRDefault="00CA5D02">
            <w:pPr>
              <w:spacing w:line="240" w:lineRule="auto"/>
              <w:jc w:val="left"/>
              <w:rPr>
                <w:rFonts w:ascii="Calibri" w:eastAsia="Calibri" w:hAnsi="Calibri" w:cs="Calibri"/>
                <w:sz w:val="22"/>
                <w:szCs w:val="22"/>
              </w:rPr>
            </w:pPr>
            <w:r>
              <w:rPr>
                <w:rFonts w:ascii="Calibri" w:eastAsia="Calibri" w:hAnsi="Calibri" w:cs="Calibri"/>
                <w:i/>
                <w:sz w:val="22"/>
                <w:szCs w:val="22"/>
              </w:rPr>
              <w:t>Comments</w:t>
            </w:r>
            <w:r>
              <w:rPr>
                <w:rFonts w:ascii="Calibri" w:eastAsia="Calibri" w:hAnsi="Calibri" w:cs="Calibri"/>
                <w:sz w:val="22"/>
                <w:szCs w:val="22"/>
              </w:rPr>
              <w:t>:</w:t>
            </w:r>
          </w:p>
          <w:p w:rsidR="00867794" w:rsidRDefault="00CA5D02">
            <w:pPr>
              <w:numPr>
                <w:ilvl w:val="0"/>
                <w:numId w:val="28"/>
              </w:numPr>
              <w:spacing w:line="240" w:lineRule="auto"/>
              <w:jc w:val="left"/>
              <w:rPr>
                <w:sz w:val="22"/>
                <w:szCs w:val="22"/>
              </w:rPr>
            </w:pPr>
            <w:r>
              <w:rPr>
                <w:rFonts w:ascii="Calibri" w:eastAsia="Calibri" w:hAnsi="Calibri" w:cs="Calibri"/>
                <w:sz w:val="22"/>
                <w:szCs w:val="22"/>
              </w:rPr>
              <w:t>Completely reversible upon discontinuation of offending drug</w:t>
            </w:r>
          </w:p>
          <w:p w:rsidR="00867794" w:rsidRDefault="00CA5D02">
            <w:pPr>
              <w:numPr>
                <w:ilvl w:val="0"/>
                <w:numId w:val="28"/>
              </w:numPr>
              <w:spacing w:line="240" w:lineRule="auto"/>
              <w:jc w:val="left"/>
              <w:rPr>
                <w:sz w:val="22"/>
                <w:szCs w:val="22"/>
              </w:rPr>
            </w:pPr>
            <w:r>
              <w:rPr>
                <w:rFonts w:ascii="Calibri" w:eastAsia="Calibri" w:hAnsi="Calibri" w:cs="Calibri"/>
                <w:sz w:val="22"/>
                <w:szCs w:val="22"/>
              </w:rPr>
              <w:t xml:space="preserve">Avoid other QT-prolonging drugs where possible, otherwise monitor more closely with ECGs </w:t>
            </w:r>
          </w:p>
          <w:p w:rsidR="00867794" w:rsidRDefault="00CA5D02">
            <w:pPr>
              <w:numPr>
                <w:ilvl w:val="0"/>
                <w:numId w:val="28"/>
              </w:numPr>
              <w:spacing w:line="240" w:lineRule="auto"/>
              <w:jc w:val="left"/>
              <w:rPr>
                <w:sz w:val="22"/>
                <w:szCs w:val="22"/>
              </w:rPr>
            </w:pPr>
            <w:r>
              <w:rPr>
                <w:rFonts w:ascii="Calibri" w:eastAsia="Calibri" w:hAnsi="Calibri" w:cs="Calibri"/>
                <w:sz w:val="22"/>
                <w:szCs w:val="22"/>
              </w:rPr>
              <w:lastRenderedPageBreak/>
              <w:t xml:space="preserve">Many ECG machines default to calculating the corrected QT interval using the </w:t>
            </w:r>
            <w:proofErr w:type="spellStart"/>
            <w:r>
              <w:rPr>
                <w:rFonts w:ascii="Calibri" w:eastAsia="Calibri" w:hAnsi="Calibri" w:cs="Calibri"/>
                <w:sz w:val="22"/>
                <w:szCs w:val="22"/>
              </w:rPr>
              <w:t>Bazett</w:t>
            </w:r>
            <w:proofErr w:type="spellEnd"/>
            <w:r>
              <w:rPr>
                <w:rFonts w:ascii="Calibri" w:eastAsia="Calibri" w:hAnsi="Calibri" w:cs="Calibri"/>
                <w:sz w:val="22"/>
                <w:szCs w:val="22"/>
              </w:rPr>
              <w:t xml:space="preserve"> formula (</w:t>
            </w:r>
            <w:proofErr w:type="spellStart"/>
            <w:r>
              <w:rPr>
                <w:rFonts w:ascii="Calibri" w:eastAsia="Calibri" w:hAnsi="Calibri" w:cs="Calibri"/>
                <w:sz w:val="22"/>
                <w:szCs w:val="22"/>
              </w:rPr>
              <w:t>QTcBaz</w:t>
            </w:r>
            <w:proofErr w:type="spellEnd"/>
            <w:r>
              <w:rPr>
                <w:rFonts w:ascii="Calibri" w:eastAsia="Calibri" w:hAnsi="Calibri" w:cs="Calibri"/>
                <w:sz w:val="22"/>
                <w:szCs w:val="22"/>
              </w:rPr>
              <w:t>)</w:t>
            </w:r>
            <w:proofErr w:type="gramStart"/>
            <w:r>
              <w:rPr>
                <w:rFonts w:ascii="Calibri" w:eastAsia="Calibri" w:hAnsi="Calibri" w:cs="Calibri"/>
                <w:sz w:val="22"/>
                <w:szCs w:val="22"/>
              </w:rPr>
              <w:t>,</w:t>
            </w:r>
            <w:proofErr w:type="gramEnd"/>
            <w:r>
              <w:rPr>
                <w:rFonts w:ascii="Calibri" w:eastAsia="Calibri" w:hAnsi="Calibri" w:cs="Calibri"/>
                <w:sz w:val="22"/>
                <w:szCs w:val="22"/>
              </w:rPr>
              <w:t xml:space="preserve"> however most guidelines and recommendations use the </w:t>
            </w:r>
            <w:proofErr w:type="spellStart"/>
            <w:r>
              <w:rPr>
                <w:rFonts w:ascii="Calibri" w:eastAsia="Calibri" w:hAnsi="Calibri" w:cs="Calibri"/>
                <w:sz w:val="22"/>
                <w:szCs w:val="22"/>
              </w:rPr>
              <w:t>Fridericia</w:t>
            </w:r>
            <w:proofErr w:type="spellEnd"/>
            <w:r>
              <w:rPr>
                <w:rFonts w:ascii="Calibri" w:eastAsia="Calibri" w:hAnsi="Calibri" w:cs="Calibri"/>
                <w:sz w:val="22"/>
                <w:szCs w:val="22"/>
              </w:rPr>
              <w:t xml:space="preserve"> formula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for making treatment decisions. Consider manual calculation of </w:t>
            </w:r>
            <w:proofErr w:type="spellStart"/>
            <w:r>
              <w:rPr>
                <w:rFonts w:ascii="Calibri" w:eastAsia="Calibri" w:hAnsi="Calibri" w:cs="Calibri"/>
                <w:sz w:val="22"/>
                <w:szCs w:val="22"/>
              </w:rPr>
              <w:t>QTcF</w:t>
            </w:r>
            <w:proofErr w:type="spellEnd"/>
            <w:r>
              <w:rPr>
                <w:rFonts w:ascii="Calibri" w:eastAsia="Calibri" w:hAnsi="Calibri" w:cs="Calibri"/>
                <w:sz w:val="22"/>
                <w:szCs w:val="22"/>
              </w:rPr>
              <w:t xml:space="preserve"> in cases of prolonged </w:t>
            </w:r>
            <w:proofErr w:type="spellStart"/>
            <w:r>
              <w:rPr>
                <w:rFonts w:ascii="Calibri" w:eastAsia="Calibri" w:hAnsi="Calibri" w:cs="Calibri"/>
                <w:sz w:val="22"/>
                <w:szCs w:val="22"/>
              </w:rPr>
              <w:t>QTc</w:t>
            </w:r>
            <w:proofErr w:type="spellEnd"/>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lastRenderedPageBreak/>
              <w:t>Gastro-intestinal intolerance</w:t>
            </w:r>
          </w:p>
          <w:p w:rsidR="00867794" w:rsidRDefault="00867794">
            <w:pPr>
              <w:spacing w:line="240" w:lineRule="auto"/>
              <w:ind w:left="360"/>
              <w:jc w:val="left"/>
              <w:rPr>
                <w:rFonts w:ascii="Calibri" w:eastAsia="Calibri" w:hAnsi="Calibri" w:cs="Calibri"/>
                <w:sz w:val="22"/>
                <w:szCs w:val="22"/>
              </w:rPr>
            </w:pP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Clofazimine</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Levofloxacin</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Bedaquiline</w:t>
            </w:r>
          </w:p>
          <w:p w:rsidR="00867794" w:rsidRDefault="00867794">
            <w:pPr>
              <w:spacing w:line="240" w:lineRule="auto"/>
              <w:ind w:left="360"/>
              <w:jc w:val="left"/>
              <w:rPr>
                <w:rFonts w:ascii="Calibri" w:eastAsia="Calibri" w:hAnsi="Calibri" w:cs="Calibri"/>
                <w:sz w:val="22"/>
                <w:szCs w:val="22"/>
              </w:rPr>
            </w:pPr>
          </w:p>
        </w:tc>
        <w:tc>
          <w:tcPr>
            <w:tcW w:w="6211" w:type="dxa"/>
          </w:tcPr>
          <w:p w:rsidR="00867794" w:rsidRDefault="00CA5D02">
            <w:pPr>
              <w:numPr>
                <w:ilvl w:val="0"/>
                <w:numId w:val="3"/>
              </w:numPr>
              <w:spacing w:line="240" w:lineRule="auto"/>
              <w:jc w:val="left"/>
              <w:rPr>
                <w:sz w:val="22"/>
                <w:szCs w:val="22"/>
              </w:rPr>
            </w:pPr>
            <w:r>
              <w:rPr>
                <w:rFonts w:ascii="Calibri" w:eastAsia="Calibri" w:hAnsi="Calibri" w:cs="Calibri"/>
                <w:sz w:val="22"/>
                <w:szCs w:val="22"/>
              </w:rPr>
              <w:t>Rehydrate if necessary</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Decrease dosage of suspected drug or stop the drug if the patient is in the continuation phase</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Change time of drug administration</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Consider antacid 2 hours before or 3 hours after TB medications</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Consider anti-emetic</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Stop Prothionamide for a 1 to 7 days if mild intolerance, or completely if severe intolerance</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In case of acute abdomen, stop Clofazimine</w:t>
            </w:r>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Neuro-psychiatric symptoms</w:t>
            </w:r>
            <w:r>
              <w:rPr>
                <w:rFonts w:ascii="Calibri" w:eastAsia="Calibri" w:hAnsi="Calibri" w:cs="Calibri"/>
                <w:b/>
                <w:sz w:val="22"/>
                <w:szCs w:val="22"/>
              </w:rPr>
              <w:t xml:space="preserve"> </w:t>
            </w: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Levofloxacin</w:t>
            </w:r>
          </w:p>
          <w:p w:rsidR="00867794" w:rsidRDefault="00867794">
            <w:pPr>
              <w:spacing w:line="240" w:lineRule="auto"/>
              <w:ind w:left="360"/>
              <w:jc w:val="left"/>
              <w:rPr>
                <w:rFonts w:ascii="Calibri" w:eastAsia="Calibri" w:hAnsi="Calibri" w:cs="Calibri"/>
                <w:sz w:val="22"/>
                <w:szCs w:val="22"/>
              </w:rPr>
            </w:pPr>
          </w:p>
        </w:tc>
        <w:tc>
          <w:tcPr>
            <w:tcW w:w="6211" w:type="dxa"/>
          </w:tcPr>
          <w:p w:rsidR="00867794" w:rsidRDefault="00CA5D02">
            <w:pPr>
              <w:numPr>
                <w:ilvl w:val="0"/>
                <w:numId w:val="3"/>
              </w:numPr>
              <w:spacing w:line="240" w:lineRule="auto"/>
              <w:jc w:val="left"/>
              <w:rPr>
                <w:sz w:val="22"/>
                <w:szCs w:val="22"/>
              </w:rPr>
            </w:pPr>
            <w:r>
              <w:rPr>
                <w:rFonts w:ascii="Calibri" w:eastAsia="Calibri" w:hAnsi="Calibri" w:cs="Calibri"/>
                <w:sz w:val="22"/>
                <w:szCs w:val="22"/>
              </w:rPr>
              <w:t>Consider antidepressant or antipsychotic</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Stop suspected drug for 1-4 weeks until the psychotic disturbances are controlled</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Decrease dosage of the suspected drug except Moxifloxacin, which must not be decreased</w:t>
            </w:r>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Peripheral neuropathy</w:t>
            </w:r>
          </w:p>
          <w:p w:rsidR="00867794" w:rsidRDefault="00867794">
            <w:pPr>
              <w:spacing w:line="240" w:lineRule="auto"/>
              <w:ind w:left="360"/>
              <w:jc w:val="left"/>
              <w:rPr>
                <w:rFonts w:ascii="Calibri" w:eastAsia="Calibri" w:hAnsi="Calibri" w:cs="Calibri"/>
                <w:sz w:val="22"/>
                <w:szCs w:val="22"/>
              </w:rPr>
            </w:pP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Levofloxacin</w:t>
            </w:r>
          </w:p>
        </w:tc>
        <w:tc>
          <w:tcPr>
            <w:tcW w:w="6211" w:type="dxa"/>
          </w:tcPr>
          <w:p w:rsidR="00867794" w:rsidRDefault="00CA5D02">
            <w:pPr>
              <w:numPr>
                <w:ilvl w:val="0"/>
                <w:numId w:val="3"/>
              </w:numPr>
              <w:spacing w:line="240" w:lineRule="auto"/>
              <w:jc w:val="left"/>
              <w:rPr>
                <w:sz w:val="22"/>
                <w:szCs w:val="22"/>
              </w:rPr>
            </w:pPr>
            <w:r>
              <w:rPr>
                <w:rFonts w:ascii="Calibri" w:eastAsia="Calibri" w:hAnsi="Calibri" w:cs="Calibri"/>
                <w:sz w:val="22"/>
                <w:szCs w:val="22"/>
              </w:rPr>
              <w:t>Always consider and manage other causes e.g. d4T (switch), HIV (treat)</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 xml:space="preserve">Increase pyridoxine dose: Usually 50 mg for each 250 mg of Isoniazid but may need to be higher (200 mg daily) if on other neurotoxic drugs AND </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Begin exercise regimen, focus on affected regions</w:t>
            </w:r>
          </w:p>
          <w:p w:rsidR="00867794" w:rsidRDefault="00CA5D02">
            <w:pPr>
              <w:spacing w:line="240" w:lineRule="auto"/>
              <w:jc w:val="left"/>
              <w:rPr>
                <w:rFonts w:ascii="Calibri" w:eastAsia="Calibri" w:hAnsi="Calibri" w:cs="Calibri"/>
                <w:sz w:val="22"/>
                <w:szCs w:val="22"/>
              </w:rPr>
            </w:pPr>
            <w:r>
              <w:rPr>
                <w:rFonts w:ascii="Calibri" w:eastAsia="Calibri" w:hAnsi="Calibri" w:cs="Calibri"/>
                <w:sz w:val="22"/>
                <w:szCs w:val="22"/>
              </w:rPr>
              <w:t xml:space="preserve">AS A LAST RESORT: Discontinue suspected drug and discuss substitution with an expert </w:t>
            </w:r>
          </w:p>
          <w:p w:rsidR="00867794" w:rsidRDefault="00CA5D02">
            <w:pPr>
              <w:spacing w:line="240" w:lineRule="auto"/>
              <w:jc w:val="left"/>
              <w:rPr>
                <w:rFonts w:ascii="Calibri" w:eastAsia="Calibri" w:hAnsi="Calibri" w:cs="Calibri"/>
                <w:sz w:val="22"/>
                <w:szCs w:val="22"/>
              </w:rPr>
            </w:pPr>
            <w:r>
              <w:rPr>
                <w:rFonts w:ascii="Calibri" w:eastAsia="Calibri" w:hAnsi="Calibri" w:cs="Calibri"/>
                <w:sz w:val="22"/>
                <w:szCs w:val="22"/>
              </w:rPr>
              <w:t xml:space="preserve">Comments </w:t>
            </w:r>
          </w:p>
          <w:p w:rsidR="00867794" w:rsidRDefault="00CA5D02">
            <w:pPr>
              <w:numPr>
                <w:ilvl w:val="0"/>
                <w:numId w:val="22"/>
              </w:numPr>
              <w:spacing w:line="240" w:lineRule="auto"/>
              <w:jc w:val="left"/>
              <w:rPr>
                <w:sz w:val="22"/>
                <w:szCs w:val="22"/>
              </w:rPr>
            </w:pPr>
            <w:r>
              <w:rPr>
                <w:rFonts w:ascii="Calibri" w:eastAsia="Calibri" w:hAnsi="Calibri" w:cs="Calibri"/>
                <w:sz w:val="22"/>
                <w:szCs w:val="22"/>
              </w:rPr>
              <w:t>Patients with co-morbid disease e.g. diabetes, HIV and alcoholism are more likely to develop peripheral neuropathy, but these conditions are not contraindications to the use of the TB drugs</w:t>
            </w:r>
          </w:p>
          <w:p w:rsidR="00867794" w:rsidRDefault="00CA5D02">
            <w:pPr>
              <w:numPr>
                <w:ilvl w:val="0"/>
                <w:numId w:val="22"/>
              </w:numPr>
              <w:spacing w:line="240" w:lineRule="auto"/>
              <w:jc w:val="left"/>
              <w:rPr>
                <w:sz w:val="22"/>
                <w:szCs w:val="22"/>
              </w:rPr>
            </w:pPr>
            <w:r>
              <w:rPr>
                <w:rFonts w:ascii="Calibri" w:eastAsia="Calibri" w:hAnsi="Calibri" w:cs="Calibri"/>
                <w:sz w:val="22"/>
                <w:szCs w:val="22"/>
              </w:rPr>
              <w:t>It may be possible to re-introduce drug at a later stage at a lower dose if peripheral neuropathy resolved, especially if drug is essential in regimen</w:t>
            </w:r>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Dermatological reaction</w:t>
            </w: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Clofazimine</w:t>
            </w:r>
          </w:p>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Levofloxacin</w:t>
            </w:r>
          </w:p>
          <w:p w:rsidR="00867794" w:rsidRDefault="00867794">
            <w:pPr>
              <w:spacing w:line="240" w:lineRule="auto"/>
              <w:ind w:left="360"/>
              <w:jc w:val="left"/>
              <w:rPr>
                <w:rFonts w:ascii="Calibri" w:eastAsia="Calibri" w:hAnsi="Calibri" w:cs="Calibri"/>
                <w:sz w:val="22"/>
                <w:szCs w:val="22"/>
              </w:rPr>
            </w:pPr>
          </w:p>
        </w:tc>
        <w:tc>
          <w:tcPr>
            <w:tcW w:w="6211" w:type="dxa"/>
          </w:tcPr>
          <w:p w:rsidR="00867794" w:rsidRDefault="00CA5D02">
            <w:pPr>
              <w:numPr>
                <w:ilvl w:val="0"/>
                <w:numId w:val="3"/>
              </w:numPr>
              <w:spacing w:line="240" w:lineRule="auto"/>
              <w:jc w:val="left"/>
              <w:rPr>
                <w:sz w:val="22"/>
                <w:szCs w:val="22"/>
              </w:rPr>
            </w:pPr>
            <w:r>
              <w:rPr>
                <w:rFonts w:ascii="Calibri" w:eastAsia="Calibri" w:hAnsi="Calibri" w:cs="Calibri"/>
                <w:sz w:val="22"/>
                <w:szCs w:val="22"/>
              </w:rPr>
              <w:t>If mild to moderate: continue therapy and give symptomatic treatment</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If severe: stop suspect drugs until reaction disappears</w:t>
            </w:r>
          </w:p>
          <w:p w:rsidR="00867794" w:rsidRDefault="00CA5D02">
            <w:pPr>
              <w:numPr>
                <w:ilvl w:val="0"/>
                <w:numId w:val="3"/>
              </w:numPr>
              <w:spacing w:line="240" w:lineRule="auto"/>
              <w:jc w:val="left"/>
              <w:rPr>
                <w:sz w:val="22"/>
                <w:szCs w:val="22"/>
              </w:rPr>
            </w:pPr>
            <w:r>
              <w:rPr>
                <w:rFonts w:ascii="Calibri" w:eastAsia="Calibri" w:hAnsi="Calibri" w:cs="Calibri"/>
                <w:sz w:val="22"/>
                <w:szCs w:val="22"/>
              </w:rPr>
              <w:t>If systemic symptoms: do not reintroduce responsible drug</w:t>
            </w:r>
          </w:p>
        </w:tc>
      </w:tr>
      <w:tr w:rsidR="00867794">
        <w:trPr>
          <w:jc w:val="center"/>
        </w:trPr>
        <w:tc>
          <w:tcPr>
            <w:tcW w:w="2006"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sz w:val="22"/>
                <w:szCs w:val="22"/>
              </w:rPr>
              <w:t>Dark colored urine</w:t>
            </w:r>
          </w:p>
        </w:tc>
        <w:tc>
          <w:tcPr>
            <w:tcW w:w="1945" w:type="dxa"/>
          </w:tcPr>
          <w:p w:rsidR="00867794" w:rsidRDefault="00CA5D02">
            <w:pPr>
              <w:spacing w:line="240" w:lineRule="auto"/>
              <w:ind w:left="360"/>
              <w:jc w:val="left"/>
              <w:rPr>
                <w:rFonts w:ascii="Calibri" w:eastAsia="Calibri" w:hAnsi="Calibri" w:cs="Calibri"/>
                <w:sz w:val="22"/>
                <w:szCs w:val="22"/>
              </w:rPr>
            </w:pPr>
            <w:r>
              <w:rPr>
                <w:rFonts w:ascii="Calibri" w:eastAsia="Calibri" w:hAnsi="Calibri" w:cs="Calibri"/>
                <w:b/>
                <w:sz w:val="22"/>
                <w:szCs w:val="22"/>
              </w:rPr>
              <w:t>Bedaquiline</w:t>
            </w:r>
          </w:p>
        </w:tc>
        <w:tc>
          <w:tcPr>
            <w:tcW w:w="6211" w:type="dxa"/>
          </w:tcPr>
          <w:p w:rsidR="00867794" w:rsidRDefault="00CA5D02">
            <w:pPr>
              <w:numPr>
                <w:ilvl w:val="0"/>
                <w:numId w:val="3"/>
              </w:numPr>
              <w:spacing w:line="240" w:lineRule="auto"/>
              <w:jc w:val="left"/>
              <w:rPr>
                <w:sz w:val="22"/>
                <w:szCs w:val="22"/>
              </w:rPr>
            </w:pPr>
            <w:r>
              <w:rPr>
                <w:rFonts w:ascii="Calibri" w:eastAsia="Calibri" w:hAnsi="Calibri" w:cs="Calibri"/>
                <w:sz w:val="22"/>
                <w:szCs w:val="22"/>
              </w:rPr>
              <w:t>Patient counseling</w:t>
            </w:r>
          </w:p>
        </w:tc>
      </w:tr>
    </w:tbl>
    <w:p w:rsidR="00867794" w:rsidRDefault="00867794">
      <w:pPr>
        <w:widowControl w:val="0"/>
        <w:pBdr>
          <w:top w:val="nil"/>
          <w:left w:val="nil"/>
          <w:bottom w:val="nil"/>
          <w:right w:val="nil"/>
          <w:between w:val="nil"/>
        </w:pBdr>
        <w:spacing w:line="240" w:lineRule="auto"/>
        <w:ind w:left="360"/>
        <w:jc w:val="left"/>
        <w:rPr>
          <w:rFonts w:ascii="Calibri" w:eastAsia="Calibri" w:hAnsi="Calibri" w:cs="Calibri"/>
          <w:color w:val="000000"/>
          <w:sz w:val="22"/>
          <w:szCs w:val="22"/>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sz w:val="22"/>
          <w:szCs w:val="22"/>
        </w:rPr>
      </w:pPr>
      <w:r>
        <w:rPr>
          <w:rFonts w:ascii="Calibri" w:eastAsia="Calibri" w:hAnsi="Calibri" w:cs="Calibri"/>
          <w:color w:val="000000"/>
        </w:rPr>
        <w:t>All drugs in the Study regimen are currently used in the Country for treatment of MDR-TB and XDR-TB, except_</w:t>
      </w:r>
      <w:r>
        <w:rPr>
          <w:rFonts w:ascii="Calibri" w:eastAsia="Calibri" w:hAnsi="Calibri" w:cs="Calibri"/>
          <w:color w:val="000000"/>
          <w:highlight w:val="yellow"/>
        </w:rPr>
        <w:t>______________________________</w:t>
      </w:r>
      <w:r>
        <w:rPr>
          <w:rFonts w:ascii="Calibri" w:eastAsia="Calibri" w:hAnsi="Calibri" w:cs="Calibri"/>
          <w:color w:val="000000"/>
        </w:rPr>
        <w:t xml:space="preserve">_. </w:t>
      </w:r>
    </w:p>
    <w:p w:rsidR="00867794" w:rsidRDefault="00867794">
      <w:pPr>
        <w:widowControl w:val="0"/>
        <w:pBdr>
          <w:top w:val="nil"/>
          <w:left w:val="nil"/>
          <w:bottom w:val="nil"/>
          <w:right w:val="nil"/>
          <w:between w:val="nil"/>
        </w:pBdr>
        <w:spacing w:line="240" w:lineRule="auto"/>
        <w:ind w:left="360" w:firstLine="360"/>
        <w:rPr>
          <w:rFonts w:ascii="Calibri" w:eastAsia="Calibri" w:hAnsi="Calibri" w:cs="Calibri"/>
          <w:color w:val="000000"/>
        </w:rPr>
      </w:pPr>
    </w:p>
    <w:p w:rsidR="00867794" w:rsidRDefault="00CA5D02">
      <w:pPr>
        <w:pStyle w:val="Heading1"/>
      </w:pPr>
      <w:r>
        <w:t>Monitoring and reporting ADRs</w:t>
      </w:r>
    </w:p>
    <w:p w:rsidR="00867794" w:rsidRDefault="00CA5D02">
      <w:pPr>
        <w:spacing w:line="240" w:lineRule="auto"/>
        <w:ind w:left="360"/>
        <w:rPr>
          <w:rFonts w:ascii="Calibri" w:eastAsia="Calibri" w:hAnsi="Calibri" w:cs="Calibri"/>
        </w:rPr>
      </w:pPr>
      <w:r>
        <w:rPr>
          <w:rFonts w:ascii="Calibri" w:eastAsia="Calibri" w:hAnsi="Calibri" w:cs="Calibri"/>
        </w:rPr>
        <w:t>The occurrence of adverse events associated with medical treatment is an outcome of interest, and patients will be regularly interviewed about, and tested for, such events. ADRs will be recorded on the Patient’s Progress Report Form. All adverse events will be managed by experienced clinicians. Adverse drug reactions will be reported by their seriousness (</w:t>
      </w:r>
      <w:r>
        <w:rPr>
          <w:rFonts w:ascii="Calibri" w:eastAsia="Calibri" w:hAnsi="Calibri" w:cs="Calibri"/>
          <w:b/>
        </w:rPr>
        <w:t>Table 5</w:t>
      </w:r>
      <w:r>
        <w:rPr>
          <w:rFonts w:ascii="Calibri" w:eastAsia="Calibri" w:hAnsi="Calibri" w:cs="Calibri"/>
        </w:rPr>
        <w:t xml:space="preserve">) and reported on a form designed for this protocol. All adverse reactions will be systematically written in the patient files with grading of </w:t>
      </w:r>
      <w:r>
        <w:rPr>
          <w:rFonts w:ascii="Calibri" w:eastAsia="Calibri" w:hAnsi="Calibri" w:cs="Calibri"/>
        </w:rPr>
        <w:lastRenderedPageBreak/>
        <w:t xml:space="preserve">seriousness below. ADRs may emerge or persist after the cessation of treatment and need to be recorded in the follow-up phase.  In addition to the reporting pathways relating to this study, all suspected ADRs need to be reported to </w:t>
      </w:r>
      <w:r>
        <w:rPr>
          <w:rFonts w:ascii="Calibri" w:eastAsia="Calibri" w:hAnsi="Calibri" w:cs="Calibri"/>
          <w:highlight w:val="yellow"/>
        </w:rPr>
        <w:t>the Country</w:t>
      </w:r>
      <w:r>
        <w:rPr>
          <w:rFonts w:ascii="Calibri" w:eastAsia="Calibri" w:hAnsi="Calibri" w:cs="Calibri"/>
        </w:rPr>
        <w:t xml:space="preserve"> Food and Drug Administration using the “Suspected Adverse Reactions Form” as part of the spontaneous pharmacovigilance functions.</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jc w:val="left"/>
        <w:rPr>
          <w:rFonts w:ascii="Calibri" w:eastAsia="Calibri" w:hAnsi="Calibri" w:cs="Calibri"/>
        </w:rPr>
      </w:pPr>
      <w:proofErr w:type="gramStart"/>
      <w:r>
        <w:rPr>
          <w:rFonts w:ascii="Calibri" w:eastAsia="Calibri" w:hAnsi="Calibri" w:cs="Calibri"/>
          <w:b/>
        </w:rPr>
        <w:t>Table 5.</w:t>
      </w:r>
      <w:proofErr w:type="gramEnd"/>
      <w:r>
        <w:rPr>
          <w:rFonts w:ascii="Calibri" w:eastAsia="Calibri" w:hAnsi="Calibri" w:cs="Calibri"/>
          <w:b/>
        </w:rPr>
        <w:t xml:space="preserve"> Grading of Adverse Events</w:t>
      </w:r>
    </w:p>
    <w:tbl>
      <w:tblPr>
        <w:tblStyle w:val="a8"/>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41"/>
        <w:gridCol w:w="1331"/>
        <w:gridCol w:w="8067"/>
      </w:tblGrid>
      <w:tr w:rsidR="00867794" w:rsidRPr="00FB3A20" w:rsidTr="00FB3A20">
        <w:tc>
          <w:tcPr>
            <w:tcW w:w="0" w:type="auto"/>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Grade 1</w:t>
            </w:r>
          </w:p>
        </w:tc>
        <w:tc>
          <w:tcPr>
            <w:tcW w:w="1331"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Mild</w:t>
            </w:r>
          </w:p>
        </w:tc>
        <w:tc>
          <w:tcPr>
            <w:tcW w:w="8067"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Small or transient inconvenience that does not limit normal daily activity. No need for medical intervention or corrective treatment.</w:t>
            </w:r>
          </w:p>
        </w:tc>
      </w:tr>
      <w:tr w:rsidR="00867794" w:rsidRPr="00FB3A20" w:rsidTr="00FB3A20">
        <w:tc>
          <w:tcPr>
            <w:tcW w:w="0" w:type="auto"/>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Grade 2</w:t>
            </w:r>
          </w:p>
        </w:tc>
        <w:tc>
          <w:tcPr>
            <w:tcW w:w="1331"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Moderate</w:t>
            </w:r>
          </w:p>
        </w:tc>
        <w:tc>
          <w:tcPr>
            <w:tcW w:w="8067"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Partial limitation of normal daily activity. In some, but not all cases, medical intervention or corrective treatment is necessary. No need to discontinue the treatment.</w:t>
            </w:r>
          </w:p>
        </w:tc>
      </w:tr>
      <w:tr w:rsidR="00867794" w:rsidRPr="00FB3A20" w:rsidTr="00FB3A20">
        <w:tc>
          <w:tcPr>
            <w:tcW w:w="0" w:type="auto"/>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Grade 3</w:t>
            </w:r>
          </w:p>
        </w:tc>
        <w:tc>
          <w:tcPr>
            <w:tcW w:w="1331"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Severe</w:t>
            </w:r>
          </w:p>
        </w:tc>
        <w:tc>
          <w:tcPr>
            <w:tcW w:w="8067"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Limitation of normal daily activity. Medical intervention and corrective treatment, often requiring hospitalization, are necessary. The responsible drug may have to be stopped temporarily until the symptoms have resolved.</w:t>
            </w:r>
          </w:p>
        </w:tc>
      </w:tr>
      <w:tr w:rsidR="00867794" w:rsidRPr="00FB3A20" w:rsidTr="00FB3A20">
        <w:tc>
          <w:tcPr>
            <w:tcW w:w="0" w:type="auto"/>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Grade 4</w:t>
            </w:r>
          </w:p>
        </w:tc>
        <w:tc>
          <w:tcPr>
            <w:tcW w:w="1331"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Life-threatening</w:t>
            </w:r>
          </w:p>
        </w:tc>
        <w:tc>
          <w:tcPr>
            <w:tcW w:w="8067" w:type="dxa"/>
            <w:shd w:val="clear" w:color="auto" w:fill="FFFFFF"/>
          </w:tcPr>
          <w:p w:rsidR="00867794" w:rsidRPr="00FB3A20" w:rsidRDefault="00FB3A20" w:rsidP="00FB3A20">
            <w:pPr>
              <w:pBdr>
                <w:top w:val="nil"/>
                <w:left w:val="nil"/>
                <w:bottom w:val="nil"/>
                <w:right w:val="nil"/>
                <w:between w:val="nil"/>
              </w:pBdr>
              <w:spacing w:line="240" w:lineRule="auto"/>
              <w:ind w:left="-360"/>
              <w:jc w:val="right"/>
              <w:rPr>
                <w:rFonts w:ascii="Calibri" w:eastAsia="Calibri" w:hAnsi="Calibri" w:cs="Calibri"/>
                <w:color w:val="000000"/>
                <w:sz w:val="22"/>
                <w:szCs w:val="22"/>
              </w:rPr>
            </w:pPr>
            <w:r w:rsidRPr="00FB3A20">
              <w:rPr>
                <w:rFonts w:ascii="Calibri" w:eastAsia="Calibri" w:hAnsi="Calibri" w:cs="Calibri"/>
                <w:color w:val="000000"/>
                <w:sz w:val="22"/>
                <w:szCs w:val="22"/>
              </w:rPr>
              <w:t>Severe</w:t>
            </w:r>
            <w:r w:rsidR="00CA5D02" w:rsidRPr="00FB3A20">
              <w:rPr>
                <w:rFonts w:ascii="Calibri" w:eastAsia="Calibri" w:hAnsi="Calibri" w:cs="Calibri"/>
                <w:color w:val="000000"/>
                <w:sz w:val="22"/>
                <w:szCs w:val="22"/>
              </w:rPr>
              <w:t xml:space="preserve"> limitation of normal daily activity. Medi</w:t>
            </w:r>
            <w:r>
              <w:rPr>
                <w:rFonts w:ascii="Calibri" w:eastAsia="Calibri" w:hAnsi="Calibri" w:cs="Calibri"/>
                <w:color w:val="000000"/>
                <w:sz w:val="22"/>
                <w:szCs w:val="22"/>
              </w:rPr>
              <w:t xml:space="preserve">cal intervention and corrective </w:t>
            </w:r>
            <w:r w:rsidR="00CA5D02" w:rsidRPr="00FB3A20">
              <w:rPr>
                <w:rFonts w:ascii="Calibri" w:eastAsia="Calibri" w:hAnsi="Calibri" w:cs="Calibri"/>
                <w:color w:val="000000"/>
                <w:sz w:val="22"/>
                <w:szCs w:val="22"/>
              </w:rPr>
              <w:t>treatment, requiring hospitalization, are nece</w:t>
            </w:r>
            <w:r>
              <w:rPr>
                <w:rFonts w:ascii="Calibri" w:eastAsia="Calibri" w:hAnsi="Calibri" w:cs="Calibri"/>
                <w:color w:val="000000"/>
                <w:sz w:val="22"/>
                <w:szCs w:val="22"/>
              </w:rPr>
              <w:t xml:space="preserve">ssary. The responsible drug may </w:t>
            </w:r>
            <w:r w:rsidR="00CA5D02" w:rsidRPr="00FB3A20">
              <w:rPr>
                <w:rFonts w:ascii="Calibri" w:eastAsia="Calibri" w:hAnsi="Calibri" w:cs="Calibri"/>
                <w:color w:val="000000"/>
                <w:sz w:val="22"/>
                <w:szCs w:val="22"/>
              </w:rPr>
              <w:t>need to be stopped permanently.</w:t>
            </w:r>
          </w:p>
        </w:tc>
      </w:tr>
      <w:tr w:rsidR="00867794" w:rsidRPr="00FB3A20" w:rsidTr="00FB3A20">
        <w:tc>
          <w:tcPr>
            <w:tcW w:w="0" w:type="auto"/>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Grade 5</w:t>
            </w:r>
          </w:p>
        </w:tc>
        <w:tc>
          <w:tcPr>
            <w:tcW w:w="1331" w:type="dxa"/>
            <w:shd w:val="clear" w:color="auto" w:fill="FFFFFF"/>
          </w:tcPr>
          <w:p w:rsidR="00867794" w:rsidRPr="00FB3A20" w:rsidRDefault="00CA5D02" w:rsidP="00FB3A20">
            <w:pPr>
              <w:pBdr>
                <w:top w:val="nil"/>
                <w:left w:val="nil"/>
                <w:bottom w:val="nil"/>
                <w:right w:val="nil"/>
                <w:between w:val="nil"/>
              </w:pBdr>
              <w:spacing w:line="240" w:lineRule="auto"/>
              <w:jc w:val="left"/>
              <w:rPr>
                <w:rFonts w:ascii="Calibri" w:eastAsia="Calibri" w:hAnsi="Calibri" w:cs="Calibri"/>
                <w:color w:val="000000"/>
                <w:sz w:val="22"/>
                <w:szCs w:val="22"/>
              </w:rPr>
            </w:pPr>
            <w:r w:rsidRPr="00FB3A20">
              <w:rPr>
                <w:rFonts w:ascii="Calibri" w:eastAsia="Calibri" w:hAnsi="Calibri" w:cs="Calibri"/>
                <w:color w:val="000000"/>
                <w:sz w:val="22"/>
                <w:szCs w:val="22"/>
              </w:rPr>
              <w:t>Death</w:t>
            </w:r>
          </w:p>
        </w:tc>
        <w:tc>
          <w:tcPr>
            <w:tcW w:w="8067" w:type="dxa"/>
            <w:shd w:val="clear" w:color="auto" w:fill="FFFFFF"/>
          </w:tcPr>
          <w:p w:rsidR="00867794" w:rsidRPr="00FB3A20" w:rsidRDefault="00CA5D02" w:rsidP="00FB3A20">
            <w:pPr>
              <w:pBdr>
                <w:top w:val="nil"/>
                <w:left w:val="nil"/>
                <w:bottom w:val="nil"/>
                <w:right w:val="nil"/>
                <w:between w:val="nil"/>
              </w:pBdr>
              <w:spacing w:line="240" w:lineRule="auto"/>
              <w:ind w:left="360"/>
              <w:jc w:val="left"/>
              <w:rPr>
                <w:rFonts w:ascii="Calibri" w:eastAsia="Calibri" w:hAnsi="Calibri" w:cs="Calibri"/>
                <w:color w:val="000000"/>
                <w:sz w:val="22"/>
                <w:szCs w:val="22"/>
              </w:rPr>
            </w:pPr>
            <w:r w:rsidRPr="00FB3A20">
              <w:rPr>
                <w:rFonts w:ascii="Calibri" w:eastAsia="Calibri" w:hAnsi="Calibri" w:cs="Calibri"/>
                <w:color w:val="000000"/>
                <w:sz w:val="22"/>
                <w:szCs w:val="22"/>
              </w:rPr>
              <w:t xml:space="preserve"> </w:t>
            </w:r>
          </w:p>
        </w:tc>
      </w:tr>
    </w:tbl>
    <w:p w:rsidR="00867794" w:rsidRDefault="00867794">
      <w:pPr>
        <w:widowControl w:val="0"/>
        <w:pBdr>
          <w:top w:val="nil"/>
          <w:left w:val="nil"/>
          <w:bottom w:val="nil"/>
          <w:right w:val="nil"/>
          <w:between w:val="nil"/>
        </w:pBdr>
        <w:spacing w:line="240" w:lineRule="auto"/>
        <w:ind w:left="360" w:firstLine="360"/>
        <w:jc w:val="left"/>
        <w:rPr>
          <w:rFonts w:ascii="Calibri" w:eastAsia="Calibri" w:hAnsi="Calibri" w:cs="Calibri"/>
          <w:color w:val="000000"/>
        </w:rPr>
      </w:pPr>
      <w:bookmarkStart w:id="31" w:name="_147n2zr" w:colFirst="0" w:colLast="0"/>
      <w:bookmarkEnd w:id="31"/>
    </w:p>
    <w:p w:rsidR="00867794" w:rsidRDefault="00CA5D02">
      <w:pPr>
        <w:pStyle w:val="Heading1"/>
      </w:pPr>
      <w:r>
        <w:t>Relationship and causality assessment of ADRs</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The principal investigator will need to grade and analyze ADRs for causal relation between the adverse event and one or several drugs and consider possible other causes of the observed ADR before concluding that they are due to a particular anti-TB drug. Determination of the category of relationship (causality categories) is shown in </w:t>
      </w:r>
      <w:r>
        <w:rPr>
          <w:rFonts w:ascii="Calibri" w:eastAsia="Calibri" w:hAnsi="Calibri" w:cs="Calibri"/>
          <w:b/>
          <w:color w:val="000000"/>
        </w:rPr>
        <w:t>Table 6</w:t>
      </w:r>
      <w:r>
        <w:rPr>
          <w:rFonts w:ascii="Calibri" w:eastAsia="Calibri" w:hAnsi="Calibri" w:cs="Calibri"/>
          <w:color w:val="000000"/>
        </w:rPr>
        <w:t xml:space="preserve">. </w:t>
      </w:r>
    </w:p>
    <w:p w:rsidR="00867794" w:rsidRDefault="00867794">
      <w:pPr>
        <w:widowControl w:val="0"/>
        <w:pBdr>
          <w:top w:val="nil"/>
          <w:left w:val="nil"/>
          <w:bottom w:val="nil"/>
          <w:right w:val="nil"/>
          <w:between w:val="nil"/>
        </w:pBdr>
        <w:spacing w:line="240" w:lineRule="auto"/>
        <w:ind w:left="360" w:firstLine="360"/>
        <w:rPr>
          <w:rFonts w:ascii="Calibri" w:eastAsia="Calibri" w:hAnsi="Calibri" w:cs="Calibri"/>
          <w:color w:val="000000"/>
        </w:rPr>
      </w:pPr>
    </w:p>
    <w:p w:rsidR="00867794" w:rsidRDefault="00CA5D02">
      <w:pPr>
        <w:widowControl w:val="0"/>
        <w:pBdr>
          <w:top w:val="nil"/>
          <w:left w:val="nil"/>
          <w:bottom w:val="nil"/>
          <w:right w:val="nil"/>
          <w:between w:val="nil"/>
        </w:pBdr>
        <w:spacing w:line="240" w:lineRule="auto"/>
        <w:ind w:left="360" w:firstLine="360"/>
        <w:jc w:val="left"/>
        <w:rPr>
          <w:rFonts w:ascii="Calibri" w:eastAsia="Calibri" w:hAnsi="Calibri" w:cs="Calibri"/>
          <w:color w:val="000000"/>
        </w:rPr>
      </w:pPr>
      <w:proofErr w:type="gramStart"/>
      <w:r>
        <w:rPr>
          <w:rFonts w:ascii="Calibri" w:eastAsia="Calibri" w:hAnsi="Calibri" w:cs="Calibri"/>
          <w:b/>
          <w:color w:val="000000"/>
        </w:rPr>
        <w:t>Table 6.</w:t>
      </w:r>
      <w:proofErr w:type="gramEnd"/>
      <w:r>
        <w:rPr>
          <w:rFonts w:ascii="Calibri" w:eastAsia="Calibri" w:hAnsi="Calibri" w:cs="Calibri"/>
          <w:b/>
          <w:color w:val="000000"/>
        </w:rPr>
        <w:t xml:space="preserve"> Scale for Attribution of ADRs</w:t>
      </w:r>
    </w:p>
    <w:tbl>
      <w:tblPr>
        <w:tblStyle w:val="a9"/>
        <w:tblW w:w="10080" w:type="dxa"/>
        <w:tblInd w:w="480" w:type="dxa"/>
        <w:tblLayout w:type="fixed"/>
        <w:tblLook w:val="0000" w:firstRow="0" w:lastRow="0" w:firstColumn="0" w:lastColumn="0" w:noHBand="0" w:noVBand="0"/>
      </w:tblPr>
      <w:tblGrid>
        <w:gridCol w:w="1621"/>
        <w:gridCol w:w="8459"/>
      </w:tblGrid>
      <w:tr w:rsidR="00867794">
        <w:tc>
          <w:tcPr>
            <w:tcW w:w="1621" w:type="dxa"/>
            <w:tcBorders>
              <w:top w:val="single" w:sz="8" w:space="0" w:color="000000"/>
              <w:left w:val="single" w:sz="6" w:space="0" w:color="000000"/>
              <w:bottom w:val="single" w:sz="8" w:space="0" w:color="000000"/>
              <w:right w:val="single" w:sz="6" w:space="0" w:color="000000"/>
            </w:tcBorders>
            <w:shd w:val="clear" w:color="auto" w:fill="F2F2F2"/>
          </w:tcPr>
          <w:p w:rsidR="00867794" w:rsidRDefault="00CA5D02">
            <w:p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b/>
                <w:color w:val="000000"/>
              </w:rPr>
              <w:t>Category</w:t>
            </w:r>
          </w:p>
        </w:tc>
        <w:tc>
          <w:tcPr>
            <w:tcW w:w="8459" w:type="dxa"/>
            <w:tcBorders>
              <w:top w:val="single" w:sz="8" w:space="0" w:color="000000"/>
              <w:left w:val="single" w:sz="6" w:space="0" w:color="000000"/>
              <w:bottom w:val="single" w:sz="8" w:space="0" w:color="000000"/>
              <w:right w:val="single" w:sz="6" w:space="0" w:color="000000"/>
            </w:tcBorders>
            <w:shd w:val="clear" w:color="auto" w:fill="F2F2F2"/>
          </w:tcPr>
          <w:p w:rsidR="00867794" w:rsidRDefault="00CA5D02">
            <w:p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b/>
                <w:color w:val="000000"/>
              </w:rPr>
              <w:t>Definition</w:t>
            </w:r>
          </w:p>
        </w:tc>
      </w:tr>
      <w:tr w:rsidR="00867794">
        <w:tc>
          <w:tcPr>
            <w:tcW w:w="1621" w:type="dxa"/>
            <w:tcBorders>
              <w:top w:val="single" w:sz="8"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Definite</w:t>
            </w:r>
          </w:p>
        </w:tc>
        <w:tc>
          <w:tcPr>
            <w:tcW w:w="8459" w:type="dxa"/>
            <w:tcBorders>
              <w:top w:val="single" w:sz="8"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Events occurring within a timely manner after administration of the drug(s); that are known sequela to the administration of the drug(s) and follow a previously documented pattern of reaction, but for which no other explanation is known.  This category applies to ADRs that the PI believes are incontrovertibly related to the treatment.</w:t>
            </w:r>
          </w:p>
        </w:tc>
      </w:tr>
      <w:tr w:rsidR="00867794">
        <w:tc>
          <w:tcPr>
            <w:tcW w:w="1621"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Probable </w:t>
            </w:r>
          </w:p>
        </w:tc>
        <w:tc>
          <w:tcPr>
            <w:tcW w:w="8459"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Any event occurring in a timely manner after administration of the drug(s); that follows a known pattern of reaction to the drug(s); and for which no other explanation is known. This category applies to ADRs that, after careful medical consideration at the time they are evaluated, are believed with a high degree of certainty to be related to the drug(s).</w:t>
            </w:r>
          </w:p>
        </w:tc>
      </w:tr>
      <w:tr w:rsidR="00867794">
        <w:tc>
          <w:tcPr>
            <w:tcW w:w="1621"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Possible</w:t>
            </w:r>
          </w:p>
        </w:tc>
        <w:tc>
          <w:tcPr>
            <w:tcW w:w="8459"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Any event occurring in a timely manner after administration of the drug(s) that does not follow a known pattern of reaction and for which no other explanation is known.  This category applies to ADRs that, after careful medical consideration at the time they are evaluated, are considered unlikely to be related but that cannot be ruled out with certainty.</w:t>
            </w:r>
          </w:p>
        </w:tc>
      </w:tr>
      <w:tr w:rsidR="00867794">
        <w:tc>
          <w:tcPr>
            <w:tcW w:w="1621"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Unlikely</w:t>
            </w:r>
          </w:p>
        </w:tc>
        <w:tc>
          <w:tcPr>
            <w:tcW w:w="8459"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In general, this category can be considered applicable to those ADRs that, after careful medical consideration at the time they are evaluated, are considered to be unrelated to administration of the drug(s).</w:t>
            </w:r>
          </w:p>
        </w:tc>
      </w:tr>
      <w:tr w:rsidR="00867794">
        <w:tc>
          <w:tcPr>
            <w:tcW w:w="1621"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Not related</w:t>
            </w:r>
          </w:p>
        </w:tc>
        <w:tc>
          <w:tcPr>
            <w:tcW w:w="8459"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 xml:space="preserve">Any ADRs for which there is evidence that an alternative etiology exists or for which no timely relationship exists to the administration of the drug(s) and the ADRs does not follow any previously documented pattern.  This category applies to those ADRs </w:t>
            </w:r>
            <w:r>
              <w:rPr>
                <w:rFonts w:ascii="Calibri" w:eastAsia="Calibri" w:hAnsi="Calibri" w:cs="Calibri"/>
                <w:color w:val="000000"/>
              </w:rPr>
              <w:lastRenderedPageBreak/>
              <w:t>that, after careful medical consideration, are clearly and incontrovertibly due to causes other than the drug(s).</w:t>
            </w:r>
          </w:p>
        </w:tc>
      </w:tr>
      <w:tr w:rsidR="00867794">
        <w:tc>
          <w:tcPr>
            <w:tcW w:w="1621"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lastRenderedPageBreak/>
              <w:t>Unclassifiable</w:t>
            </w:r>
          </w:p>
        </w:tc>
        <w:tc>
          <w:tcPr>
            <w:tcW w:w="8459"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There is insufficient information about the ADRs to allow for an assessment of causality.</w:t>
            </w:r>
          </w:p>
        </w:tc>
      </w:tr>
    </w:tbl>
    <w:p w:rsidR="00867794" w:rsidRDefault="00867794">
      <w:pPr>
        <w:widowControl w:val="0"/>
        <w:pBdr>
          <w:top w:val="nil"/>
          <w:left w:val="nil"/>
          <w:bottom w:val="nil"/>
          <w:right w:val="nil"/>
          <w:between w:val="nil"/>
        </w:pBdr>
        <w:spacing w:line="240" w:lineRule="auto"/>
        <w:ind w:firstLine="360"/>
        <w:jc w:val="left"/>
        <w:rPr>
          <w:rFonts w:ascii="Calibri" w:eastAsia="Calibri" w:hAnsi="Calibri" w:cs="Calibri"/>
          <w:color w:val="000000"/>
        </w:rPr>
      </w:pPr>
    </w:p>
    <w:p w:rsidR="00867794" w:rsidRDefault="00CA5D02">
      <w:pPr>
        <w:pBdr>
          <w:top w:val="nil"/>
          <w:left w:val="nil"/>
          <w:bottom w:val="nil"/>
          <w:right w:val="nil"/>
          <w:between w:val="nil"/>
        </w:pBdr>
        <w:tabs>
          <w:tab w:val="left" w:pos="1152"/>
        </w:tabs>
        <w:spacing w:line="240" w:lineRule="auto"/>
        <w:ind w:left="360"/>
        <w:jc w:val="left"/>
        <w:rPr>
          <w:rFonts w:ascii="Calibri" w:eastAsia="Calibri" w:hAnsi="Calibri" w:cs="Calibri"/>
          <w:color w:val="000000"/>
        </w:rPr>
      </w:pPr>
      <w:r>
        <w:rPr>
          <w:rFonts w:ascii="Calibri" w:eastAsia="Calibri" w:hAnsi="Calibri" w:cs="Calibri"/>
          <w:color w:val="000000"/>
        </w:rPr>
        <w:t xml:space="preserve">Definitions for anticipated or unanticipated ADR are provided in </w:t>
      </w:r>
      <w:r>
        <w:rPr>
          <w:rFonts w:ascii="Calibri" w:eastAsia="Calibri" w:hAnsi="Calibri" w:cs="Calibri"/>
          <w:b/>
          <w:color w:val="000000"/>
        </w:rPr>
        <w:t>Table 7</w:t>
      </w:r>
      <w:r>
        <w:rPr>
          <w:rFonts w:ascii="Calibri" w:eastAsia="Calibri" w:hAnsi="Calibri" w:cs="Calibri"/>
          <w:color w:val="000000"/>
        </w:rPr>
        <w:t xml:space="preserve">. </w:t>
      </w:r>
    </w:p>
    <w:p w:rsidR="00867794" w:rsidRDefault="00867794">
      <w:pPr>
        <w:pBdr>
          <w:top w:val="nil"/>
          <w:left w:val="nil"/>
          <w:bottom w:val="nil"/>
          <w:right w:val="nil"/>
          <w:between w:val="nil"/>
        </w:pBdr>
        <w:tabs>
          <w:tab w:val="left" w:pos="1152"/>
        </w:tabs>
        <w:spacing w:line="240" w:lineRule="auto"/>
        <w:jc w:val="left"/>
        <w:rPr>
          <w:rFonts w:ascii="Calibri" w:eastAsia="Calibri" w:hAnsi="Calibri" w:cs="Calibri"/>
          <w:color w:val="000000"/>
        </w:rPr>
      </w:pPr>
    </w:p>
    <w:p w:rsidR="00867794" w:rsidRDefault="00CA5D02">
      <w:pPr>
        <w:pBdr>
          <w:top w:val="nil"/>
          <w:left w:val="nil"/>
          <w:bottom w:val="nil"/>
          <w:right w:val="nil"/>
          <w:between w:val="nil"/>
        </w:pBdr>
        <w:tabs>
          <w:tab w:val="left" w:pos="1152"/>
        </w:tabs>
        <w:spacing w:line="240" w:lineRule="auto"/>
        <w:ind w:left="360"/>
        <w:jc w:val="left"/>
        <w:rPr>
          <w:rFonts w:ascii="Calibri" w:eastAsia="Calibri" w:hAnsi="Calibri" w:cs="Calibri"/>
          <w:color w:val="000000"/>
        </w:rPr>
      </w:pPr>
      <w:proofErr w:type="gramStart"/>
      <w:r>
        <w:rPr>
          <w:rFonts w:ascii="Calibri" w:eastAsia="Calibri" w:hAnsi="Calibri" w:cs="Calibri"/>
          <w:b/>
          <w:color w:val="000000"/>
        </w:rPr>
        <w:t>Table 7.</w:t>
      </w:r>
      <w:proofErr w:type="gramEnd"/>
      <w:r>
        <w:rPr>
          <w:rFonts w:ascii="Calibri" w:eastAsia="Calibri" w:hAnsi="Calibri" w:cs="Calibri"/>
          <w:b/>
          <w:color w:val="000000"/>
        </w:rPr>
        <w:t xml:space="preserve"> Definitions of Anticipated and Unanticipated Adverse Events</w:t>
      </w:r>
    </w:p>
    <w:tbl>
      <w:tblPr>
        <w:tblStyle w:val="aa"/>
        <w:tblW w:w="10080" w:type="dxa"/>
        <w:tblInd w:w="480" w:type="dxa"/>
        <w:tblLayout w:type="fixed"/>
        <w:tblLook w:val="0000" w:firstRow="0" w:lastRow="0" w:firstColumn="0" w:lastColumn="0" w:noHBand="0" w:noVBand="0"/>
      </w:tblPr>
      <w:tblGrid>
        <w:gridCol w:w="1710"/>
        <w:gridCol w:w="8370"/>
      </w:tblGrid>
      <w:tr w:rsidR="00867794">
        <w:tc>
          <w:tcPr>
            <w:tcW w:w="1710" w:type="dxa"/>
            <w:tcBorders>
              <w:top w:val="single" w:sz="8" w:space="0" w:color="000000"/>
              <w:left w:val="single" w:sz="8" w:space="0" w:color="000000"/>
              <w:bottom w:val="single" w:sz="8" w:space="0" w:color="000000"/>
              <w:right w:val="single" w:sz="8" w:space="0" w:color="000000"/>
            </w:tcBorders>
            <w:shd w:val="clear" w:color="auto" w:fill="F2F2F2"/>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b/>
                <w:color w:val="000000"/>
              </w:rPr>
              <w:t>Category</w:t>
            </w:r>
          </w:p>
        </w:tc>
        <w:tc>
          <w:tcPr>
            <w:tcW w:w="8370" w:type="dxa"/>
            <w:tcBorders>
              <w:top w:val="single" w:sz="8" w:space="0" w:color="000000"/>
              <w:left w:val="single" w:sz="8" w:space="0" w:color="000000"/>
              <w:bottom w:val="single" w:sz="8" w:space="0" w:color="000000"/>
              <w:right w:val="single" w:sz="8" w:space="0" w:color="000000"/>
            </w:tcBorders>
            <w:shd w:val="clear" w:color="auto" w:fill="F2F2F2"/>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b/>
                <w:color w:val="000000"/>
              </w:rPr>
              <w:t>Definition</w:t>
            </w:r>
          </w:p>
        </w:tc>
      </w:tr>
      <w:tr w:rsidR="00867794">
        <w:tc>
          <w:tcPr>
            <w:tcW w:w="1710" w:type="dxa"/>
            <w:tcBorders>
              <w:top w:val="single" w:sz="8"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Anticipated</w:t>
            </w:r>
          </w:p>
        </w:tc>
        <w:tc>
          <w:tcPr>
            <w:tcW w:w="8370" w:type="dxa"/>
            <w:tcBorders>
              <w:top w:val="single" w:sz="8"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AE which meets any one (or both) of the following:</w:t>
            </w:r>
          </w:p>
          <w:p w:rsidR="00867794" w:rsidRDefault="00CA5D02">
            <w:pPr>
              <w:numPr>
                <w:ilvl w:val="0"/>
                <w:numId w:val="11"/>
              </w:num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color w:val="000000"/>
              </w:rPr>
              <w:t>Consistent with listing in the current study protocol narrative and/or consent form and/or pharmaceutical package insert for the study treatment(s), in terms of the nature, intensity, and frequency.</w:t>
            </w:r>
          </w:p>
          <w:p w:rsidR="00867794" w:rsidRDefault="00CA5D02">
            <w:pPr>
              <w:numPr>
                <w:ilvl w:val="0"/>
                <w:numId w:val="11"/>
              </w:num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color w:val="000000"/>
              </w:rPr>
              <w:t>Based on clinical judgment by the PI/primary treating physician, the AE was expected to occur based on the study participant’s underlying medical condition and/or concomitant disorders, disease process, or non-study treatment.</w:t>
            </w:r>
          </w:p>
        </w:tc>
      </w:tr>
      <w:tr w:rsidR="00867794">
        <w:tc>
          <w:tcPr>
            <w:tcW w:w="1710"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Unanticipated</w:t>
            </w:r>
          </w:p>
        </w:tc>
        <w:tc>
          <w:tcPr>
            <w:tcW w:w="8370" w:type="dxa"/>
            <w:tcBorders>
              <w:top w:val="single" w:sz="6" w:space="0" w:color="000000"/>
              <w:left w:val="single" w:sz="6" w:space="0" w:color="000000"/>
              <w:bottom w:val="single" w:sz="6" w:space="0" w:color="000000"/>
              <w:right w:val="single" w:sz="6" w:space="0" w:color="000000"/>
            </w:tcBorders>
          </w:tcPr>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AE which meets BOTH of the following:</w:t>
            </w:r>
          </w:p>
          <w:p w:rsidR="00867794" w:rsidRDefault="00CA5D02">
            <w:pPr>
              <w:numPr>
                <w:ilvl w:val="0"/>
                <w:numId w:val="5"/>
              </w:num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color w:val="000000"/>
              </w:rPr>
              <w:t>NOT consistent with listing in the current study protocol narrative and/or consent form and/or pharmaceutical package insert for the study treatment(s) in terms of the nature, intensity, and frequency.</w:t>
            </w:r>
          </w:p>
          <w:p w:rsidR="00867794" w:rsidRDefault="00CA5D02">
            <w:pPr>
              <w:pBdr>
                <w:top w:val="nil"/>
                <w:left w:val="nil"/>
                <w:bottom w:val="nil"/>
                <w:right w:val="nil"/>
                <w:between w:val="nil"/>
              </w:pBdr>
              <w:spacing w:line="240" w:lineRule="auto"/>
              <w:jc w:val="left"/>
              <w:rPr>
                <w:rFonts w:ascii="Calibri" w:eastAsia="Calibri" w:hAnsi="Calibri" w:cs="Calibri"/>
                <w:color w:val="000000"/>
              </w:rPr>
            </w:pPr>
            <w:r>
              <w:rPr>
                <w:rFonts w:ascii="Calibri" w:eastAsia="Calibri" w:hAnsi="Calibri" w:cs="Calibri"/>
                <w:color w:val="000000"/>
              </w:rPr>
              <w:t>AND</w:t>
            </w:r>
          </w:p>
          <w:p w:rsidR="00867794" w:rsidRDefault="00CA5D02">
            <w:pPr>
              <w:numPr>
                <w:ilvl w:val="0"/>
                <w:numId w:val="5"/>
              </w:numPr>
              <w:pBdr>
                <w:top w:val="nil"/>
                <w:left w:val="nil"/>
                <w:bottom w:val="nil"/>
                <w:right w:val="nil"/>
                <w:between w:val="nil"/>
              </w:pBdr>
              <w:spacing w:line="240" w:lineRule="auto"/>
              <w:ind w:left="360"/>
              <w:jc w:val="left"/>
              <w:rPr>
                <w:rFonts w:ascii="Calibri" w:eastAsia="Calibri" w:hAnsi="Calibri" w:cs="Calibri"/>
                <w:color w:val="000000"/>
              </w:rPr>
            </w:pPr>
            <w:r>
              <w:rPr>
                <w:rFonts w:ascii="Calibri" w:eastAsia="Calibri" w:hAnsi="Calibri" w:cs="Calibri"/>
                <w:color w:val="000000"/>
              </w:rPr>
              <w:t>Based on clinical judgment by the PI/primary treating physician, the AE was NOT expected to occur based on the study participant’s underlying medical condition and/or concomitant disorder, disease process, or non-study treatment.</w:t>
            </w:r>
          </w:p>
        </w:tc>
      </w:tr>
    </w:tbl>
    <w:p w:rsidR="00867794" w:rsidRDefault="00867794">
      <w:pPr>
        <w:widowControl w:val="0"/>
        <w:pBdr>
          <w:top w:val="nil"/>
          <w:left w:val="nil"/>
          <w:bottom w:val="nil"/>
          <w:right w:val="nil"/>
          <w:between w:val="nil"/>
        </w:pBdr>
        <w:spacing w:line="240" w:lineRule="auto"/>
        <w:ind w:firstLine="360"/>
        <w:jc w:val="left"/>
        <w:rPr>
          <w:rFonts w:ascii="Calibri" w:eastAsia="Calibri" w:hAnsi="Calibri" w:cs="Calibri"/>
          <w:color w:val="000000"/>
        </w:rPr>
      </w:pPr>
    </w:p>
    <w:p w:rsidR="00867794" w:rsidRDefault="00867794">
      <w:pPr>
        <w:widowControl w:val="0"/>
        <w:pBdr>
          <w:top w:val="nil"/>
          <w:left w:val="nil"/>
          <w:bottom w:val="nil"/>
          <w:right w:val="nil"/>
          <w:between w:val="nil"/>
        </w:pBdr>
        <w:spacing w:line="240" w:lineRule="auto"/>
        <w:ind w:firstLine="360"/>
        <w:jc w:val="left"/>
        <w:rPr>
          <w:rFonts w:ascii="Calibri" w:eastAsia="Calibri" w:hAnsi="Calibri" w:cs="Calibri"/>
          <w:color w:val="000000"/>
        </w:rPr>
      </w:pPr>
      <w:bookmarkStart w:id="32" w:name="_3o7alnk" w:colFirst="0" w:colLast="0"/>
      <w:bookmarkEnd w:id="32"/>
    </w:p>
    <w:p w:rsidR="00867794" w:rsidRDefault="00CA5D02">
      <w:pPr>
        <w:pStyle w:val="Heading1"/>
      </w:pPr>
      <w:r>
        <w:t>RECORDING, REPORTING AND EVALUATION</w:t>
      </w:r>
    </w:p>
    <w:p w:rsidR="00867794" w:rsidRDefault="00CA5D02">
      <w:pPr>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In order to strengthen evidence of the effectiveness of the Study treatment regimen, it will be necessary to collect all information on follow-up and results according to strict scientific standards.</w:t>
      </w:r>
    </w:p>
    <w:p w:rsidR="00867794" w:rsidRDefault="00867794">
      <w:pPr>
        <w:pStyle w:val="Heading2"/>
        <w:spacing w:before="0" w:line="240" w:lineRule="auto"/>
        <w:rPr>
          <w:rFonts w:ascii="Calibri" w:eastAsia="Calibri" w:hAnsi="Calibri" w:cs="Calibri"/>
          <w:b w:val="0"/>
          <w:u w:val="none"/>
        </w:rPr>
      </w:pPr>
      <w:bookmarkStart w:id="33" w:name="_23ckvvd" w:colFirst="0" w:colLast="0"/>
      <w:bookmarkEnd w:id="33"/>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t xml:space="preserve">Scientific Committee </w:t>
      </w:r>
    </w:p>
    <w:p w:rsidR="00867794" w:rsidRDefault="00CA5D02">
      <w:pPr>
        <w:spacing w:line="240" w:lineRule="auto"/>
        <w:ind w:left="360"/>
        <w:rPr>
          <w:rFonts w:ascii="Calibri" w:eastAsia="Calibri" w:hAnsi="Calibri" w:cs="Calibri"/>
        </w:rPr>
      </w:pPr>
      <w:r>
        <w:rPr>
          <w:rFonts w:ascii="Calibri" w:eastAsia="Calibri" w:hAnsi="Calibri" w:cs="Calibri"/>
        </w:rPr>
        <w:t>Monitoring and evaluation of the operational research will be done by an independent body, the Scientific Committee that has national and international experts as members. It will be organized, convened and supported by the WHO. The methods and frequency of monitoring and evaluation will be agreed by the members.  Remarks, suggestions, and recommendations may be exchanged through e-mail. If specific patients need to be discussed, they will only be identified by their registration number. The reports on ADRs will be received by a scientific committee monthly. Interim treatment outcomes will be assessed quarterly. The Committee may also decide to conduct monitoring visit in coordination with NTP.</w:t>
      </w:r>
    </w:p>
    <w:p w:rsidR="00867794" w:rsidRDefault="00867794">
      <w:pPr>
        <w:spacing w:line="240" w:lineRule="auto"/>
        <w:rPr>
          <w:rFonts w:ascii="Calibri" w:eastAsia="Calibri" w:hAnsi="Calibri" w:cs="Calibri"/>
        </w:rPr>
      </w:pPr>
      <w:bookmarkStart w:id="34" w:name="_ihv636" w:colFirst="0" w:colLast="0"/>
      <w:bookmarkEnd w:id="34"/>
    </w:p>
    <w:p w:rsidR="00867794" w:rsidRDefault="00CA5D02">
      <w:pPr>
        <w:pStyle w:val="Heading2"/>
        <w:numPr>
          <w:ilvl w:val="1"/>
          <w:numId w:val="25"/>
        </w:numPr>
        <w:spacing w:before="0" w:line="240" w:lineRule="auto"/>
        <w:rPr>
          <w:rFonts w:ascii="Calibri" w:eastAsia="Calibri" w:hAnsi="Calibri" w:cs="Calibri"/>
          <w:u w:val="none"/>
        </w:rPr>
      </w:pPr>
      <w:r>
        <w:rPr>
          <w:rFonts w:ascii="Calibri" w:eastAsia="Calibri" w:hAnsi="Calibri" w:cs="Calibri"/>
          <w:u w:val="none"/>
        </w:rPr>
        <w:t xml:space="preserve">Records, registers, reports </w:t>
      </w:r>
    </w:p>
    <w:p w:rsidR="00867794" w:rsidRDefault="00CA5D02">
      <w:pPr>
        <w:spacing w:line="240" w:lineRule="auto"/>
        <w:ind w:left="360" w:firstLine="360"/>
        <w:rPr>
          <w:rFonts w:ascii="Calibri" w:eastAsia="Calibri" w:hAnsi="Calibri" w:cs="Calibri"/>
        </w:rPr>
      </w:pPr>
      <w:r>
        <w:rPr>
          <w:rFonts w:ascii="Calibri" w:eastAsia="Calibri" w:hAnsi="Calibri" w:cs="Calibri"/>
        </w:rPr>
        <w:t xml:space="preserve">The protocol will utilize existing documents for PMDT where available. </w:t>
      </w:r>
    </w:p>
    <w:p w:rsidR="00867794" w:rsidRDefault="00867794">
      <w:pPr>
        <w:spacing w:line="240" w:lineRule="auto"/>
        <w:ind w:firstLine="360"/>
        <w:rPr>
          <w:rFonts w:ascii="Calibri" w:eastAsia="Calibri" w:hAnsi="Calibri" w:cs="Calibri"/>
        </w:rPr>
      </w:pPr>
    </w:p>
    <w:p w:rsidR="00867794" w:rsidRDefault="00CA5D02">
      <w:pPr>
        <w:numPr>
          <w:ilvl w:val="0"/>
          <w:numId w:val="30"/>
        </w:numPr>
        <w:pBdr>
          <w:top w:val="nil"/>
          <w:left w:val="nil"/>
          <w:bottom w:val="nil"/>
          <w:right w:val="nil"/>
          <w:between w:val="nil"/>
        </w:pBdr>
        <w:spacing w:line="240" w:lineRule="auto"/>
        <w:ind w:left="1080"/>
        <w:rPr>
          <w:rFonts w:ascii="Calibri" w:eastAsia="Calibri" w:hAnsi="Calibri" w:cs="Calibri"/>
          <w:color w:val="000000"/>
        </w:rPr>
      </w:pPr>
      <w:r>
        <w:rPr>
          <w:rFonts w:ascii="Calibri" w:eastAsia="Calibri" w:hAnsi="Calibri" w:cs="Calibri"/>
          <w:b/>
          <w:color w:val="000000"/>
          <w:highlight w:val="yellow"/>
        </w:rPr>
        <w:t>Existing forms (records) used by the NTP</w:t>
      </w:r>
      <w:r>
        <w:rPr>
          <w:rFonts w:ascii="Calibri" w:eastAsia="Calibri" w:hAnsi="Calibri" w:cs="Calibri"/>
          <w:b/>
          <w:color w:val="000000"/>
        </w:rPr>
        <w:t>:</w:t>
      </w:r>
    </w:p>
    <w:p w:rsidR="00867794" w:rsidRDefault="00CA5D02">
      <w:pPr>
        <w:widowControl w:val="0"/>
        <w:numPr>
          <w:ilvl w:val="0"/>
          <w:numId w:val="3"/>
        </w:numPr>
        <w:pBdr>
          <w:top w:val="nil"/>
          <w:left w:val="nil"/>
          <w:bottom w:val="nil"/>
          <w:right w:val="nil"/>
          <w:between w:val="nil"/>
        </w:pBdr>
        <w:spacing w:line="240" w:lineRule="auto"/>
        <w:ind w:left="1440"/>
        <w:rPr>
          <w:color w:val="000000"/>
        </w:rPr>
      </w:pPr>
      <w:r>
        <w:rPr>
          <w:rFonts w:ascii="Calibri" w:eastAsia="Calibri" w:hAnsi="Calibri" w:cs="Calibri"/>
          <w:color w:val="000000"/>
        </w:rPr>
        <w:t>Drug-resistant TB register</w:t>
      </w:r>
    </w:p>
    <w:p w:rsidR="00867794" w:rsidRDefault="00CA5D02">
      <w:pPr>
        <w:widowControl w:val="0"/>
        <w:numPr>
          <w:ilvl w:val="0"/>
          <w:numId w:val="3"/>
        </w:numPr>
        <w:pBdr>
          <w:top w:val="nil"/>
          <w:left w:val="nil"/>
          <w:bottom w:val="nil"/>
          <w:right w:val="nil"/>
          <w:between w:val="nil"/>
        </w:pBdr>
        <w:spacing w:line="240" w:lineRule="auto"/>
        <w:ind w:left="1440"/>
        <w:rPr>
          <w:color w:val="000000"/>
        </w:rPr>
      </w:pPr>
      <w:r>
        <w:rPr>
          <w:rFonts w:ascii="Calibri" w:eastAsia="Calibri" w:hAnsi="Calibri" w:cs="Calibri"/>
          <w:color w:val="000000"/>
        </w:rPr>
        <w:t>DR-TB Treatment Card</w:t>
      </w:r>
    </w:p>
    <w:p w:rsidR="00867794" w:rsidRDefault="00CA5D02">
      <w:pPr>
        <w:widowControl w:val="0"/>
        <w:numPr>
          <w:ilvl w:val="0"/>
          <w:numId w:val="3"/>
        </w:numPr>
        <w:pBdr>
          <w:top w:val="nil"/>
          <w:left w:val="nil"/>
          <w:bottom w:val="nil"/>
          <w:right w:val="nil"/>
          <w:between w:val="nil"/>
        </w:pBdr>
        <w:spacing w:line="240" w:lineRule="auto"/>
        <w:ind w:left="1440"/>
        <w:rPr>
          <w:color w:val="000000"/>
        </w:rPr>
      </w:pPr>
      <w:r>
        <w:rPr>
          <w:rFonts w:ascii="Calibri" w:eastAsia="Calibri" w:hAnsi="Calibri" w:cs="Calibri"/>
          <w:color w:val="000000"/>
        </w:rPr>
        <w:lastRenderedPageBreak/>
        <w:t>Patient’s Progress Report Form</w:t>
      </w:r>
    </w:p>
    <w:p w:rsidR="00867794" w:rsidRDefault="00CA5D02">
      <w:pPr>
        <w:widowControl w:val="0"/>
        <w:numPr>
          <w:ilvl w:val="0"/>
          <w:numId w:val="3"/>
        </w:numPr>
        <w:pBdr>
          <w:top w:val="nil"/>
          <w:left w:val="nil"/>
          <w:bottom w:val="nil"/>
          <w:right w:val="nil"/>
          <w:between w:val="nil"/>
        </w:pBdr>
        <w:spacing w:line="240" w:lineRule="auto"/>
        <w:ind w:left="1440"/>
        <w:rPr>
          <w:color w:val="000000"/>
        </w:rPr>
      </w:pPr>
      <w:r>
        <w:rPr>
          <w:rFonts w:ascii="Calibri" w:eastAsia="Calibri" w:hAnsi="Calibri" w:cs="Calibri"/>
          <w:color w:val="000000"/>
        </w:rPr>
        <w:t>FDA. Suspected Adverse Reactions Form</w:t>
      </w:r>
      <w:r>
        <w:rPr>
          <w:rFonts w:ascii="Calibri" w:eastAsia="Calibri" w:hAnsi="Calibri" w:cs="Calibri"/>
          <w:b/>
          <w:color w:val="000000"/>
        </w:rPr>
        <w:t xml:space="preserve"> </w:t>
      </w:r>
    </w:p>
    <w:p w:rsidR="00867794" w:rsidRDefault="00867794">
      <w:pPr>
        <w:pBdr>
          <w:top w:val="nil"/>
          <w:left w:val="nil"/>
          <w:bottom w:val="nil"/>
          <w:right w:val="nil"/>
          <w:between w:val="nil"/>
        </w:pBdr>
        <w:spacing w:line="240" w:lineRule="auto"/>
        <w:ind w:left="142" w:hanging="142"/>
        <w:rPr>
          <w:rFonts w:ascii="Calibri" w:eastAsia="Calibri" w:hAnsi="Calibri" w:cs="Calibri"/>
          <w:color w:val="000000"/>
          <w:sz w:val="22"/>
          <w:szCs w:val="22"/>
        </w:rPr>
      </w:pPr>
    </w:p>
    <w:p w:rsidR="00867794" w:rsidRDefault="00CA5D02">
      <w:pPr>
        <w:pBdr>
          <w:top w:val="nil"/>
          <w:left w:val="nil"/>
          <w:bottom w:val="nil"/>
          <w:right w:val="nil"/>
          <w:between w:val="nil"/>
        </w:pBdr>
        <w:spacing w:line="240" w:lineRule="auto"/>
        <w:ind w:left="360" w:hanging="142"/>
        <w:rPr>
          <w:rFonts w:ascii="Calibri" w:eastAsia="Calibri" w:hAnsi="Calibri" w:cs="Calibri"/>
          <w:color w:val="000000"/>
        </w:rPr>
      </w:pPr>
      <w:r>
        <w:rPr>
          <w:rFonts w:ascii="Calibri" w:eastAsia="Calibri" w:hAnsi="Calibri" w:cs="Calibri"/>
          <w:color w:val="000000"/>
        </w:rPr>
        <w:t xml:space="preserve">The following forms and reports were specifically created for the Study regimen monitoring and evaluation: </w:t>
      </w:r>
    </w:p>
    <w:p w:rsidR="00867794" w:rsidRDefault="00867794">
      <w:pPr>
        <w:pBdr>
          <w:top w:val="nil"/>
          <w:left w:val="nil"/>
          <w:bottom w:val="nil"/>
          <w:right w:val="nil"/>
          <w:between w:val="nil"/>
        </w:pBdr>
        <w:spacing w:line="240" w:lineRule="auto"/>
        <w:ind w:left="142" w:firstLine="218"/>
        <w:rPr>
          <w:rFonts w:ascii="Calibri" w:eastAsia="Calibri" w:hAnsi="Calibri" w:cs="Calibri"/>
          <w:color w:val="000000"/>
        </w:rPr>
      </w:pPr>
    </w:p>
    <w:p w:rsidR="00867794" w:rsidRDefault="00CA5D02">
      <w:pPr>
        <w:numPr>
          <w:ilvl w:val="0"/>
          <w:numId w:val="30"/>
        </w:numPr>
        <w:pBdr>
          <w:top w:val="nil"/>
          <w:left w:val="nil"/>
          <w:bottom w:val="nil"/>
          <w:right w:val="nil"/>
          <w:between w:val="nil"/>
        </w:pBdr>
        <w:spacing w:line="240" w:lineRule="auto"/>
        <w:ind w:left="1080"/>
        <w:rPr>
          <w:rFonts w:ascii="Calibri" w:eastAsia="Calibri" w:hAnsi="Calibri" w:cs="Calibri"/>
          <w:color w:val="000000"/>
        </w:rPr>
      </w:pPr>
      <w:r>
        <w:rPr>
          <w:rFonts w:ascii="Calibri" w:eastAsia="Calibri" w:hAnsi="Calibri" w:cs="Calibri"/>
          <w:b/>
          <w:color w:val="000000"/>
        </w:rPr>
        <w:t>Monitoring forms/reports:</w:t>
      </w:r>
    </w:p>
    <w:p w:rsidR="00867794" w:rsidRDefault="00CA5D02">
      <w:pPr>
        <w:numPr>
          <w:ilvl w:val="0"/>
          <w:numId w:val="1"/>
        </w:numPr>
        <w:pBdr>
          <w:top w:val="nil"/>
          <w:left w:val="nil"/>
          <w:bottom w:val="nil"/>
          <w:right w:val="nil"/>
          <w:between w:val="nil"/>
        </w:pBdr>
        <w:spacing w:line="240" w:lineRule="auto"/>
        <w:ind w:left="1440"/>
        <w:rPr>
          <w:color w:val="000000"/>
        </w:rPr>
      </w:pPr>
      <w:r>
        <w:rPr>
          <w:rFonts w:ascii="Calibri" w:eastAsia="Calibri" w:hAnsi="Calibri" w:cs="Calibri"/>
          <w:color w:val="000000"/>
        </w:rPr>
        <w:t>The Study regimen ADRs monitoring form.</w:t>
      </w:r>
    </w:p>
    <w:p w:rsidR="00867794" w:rsidRDefault="00867794">
      <w:pPr>
        <w:pBdr>
          <w:top w:val="nil"/>
          <w:left w:val="nil"/>
          <w:bottom w:val="nil"/>
          <w:right w:val="nil"/>
          <w:between w:val="nil"/>
        </w:pBdr>
        <w:spacing w:line="240" w:lineRule="auto"/>
        <w:ind w:left="862" w:hanging="142"/>
        <w:rPr>
          <w:rFonts w:ascii="Calibri" w:eastAsia="Calibri" w:hAnsi="Calibri" w:cs="Calibri"/>
          <w:color w:val="000000"/>
        </w:rPr>
      </w:pPr>
    </w:p>
    <w:p w:rsidR="00867794" w:rsidRDefault="00CA5D02">
      <w:pPr>
        <w:numPr>
          <w:ilvl w:val="0"/>
          <w:numId w:val="30"/>
        </w:numPr>
        <w:pBdr>
          <w:top w:val="nil"/>
          <w:left w:val="nil"/>
          <w:bottom w:val="nil"/>
          <w:right w:val="nil"/>
          <w:between w:val="nil"/>
        </w:pBdr>
        <w:spacing w:line="240" w:lineRule="auto"/>
        <w:ind w:left="1080"/>
        <w:rPr>
          <w:rFonts w:ascii="Calibri" w:eastAsia="Calibri" w:hAnsi="Calibri" w:cs="Calibri"/>
          <w:color w:val="000000"/>
        </w:rPr>
      </w:pPr>
      <w:r>
        <w:rPr>
          <w:rFonts w:ascii="Calibri" w:eastAsia="Calibri" w:hAnsi="Calibri" w:cs="Calibri"/>
          <w:b/>
          <w:color w:val="000000"/>
        </w:rPr>
        <w:t>Reports:</w:t>
      </w:r>
    </w:p>
    <w:p w:rsidR="00867794" w:rsidRDefault="00CA5D02">
      <w:pPr>
        <w:numPr>
          <w:ilvl w:val="0"/>
          <w:numId w:val="19"/>
        </w:numPr>
        <w:pBdr>
          <w:top w:val="nil"/>
          <w:left w:val="nil"/>
          <w:bottom w:val="nil"/>
          <w:right w:val="nil"/>
          <w:between w:val="nil"/>
        </w:pBdr>
        <w:spacing w:line="240" w:lineRule="auto"/>
        <w:ind w:left="1440"/>
        <w:rPr>
          <w:color w:val="000000"/>
        </w:rPr>
      </w:pPr>
      <w:r>
        <w:rPr>
          <w:rFonts w:ascii="Calibri" w:eastAsia="Calibri" w:hAnsi="Calibri" w:cs="Calibri"/>
          <w:color w:val="000000"/>
        </w:rPr>
        <w:t>Quarterly Report on Interim Treatment Outcome of DR-TB Cases Put on the Study Regimen</w:t>
      </w:r>
    </w:p>
    <w:p w:rsidR="00867794" w:rsidRDefault="00CA5D02">
      <w:pPr>
        <w:numPr>
          <w:ilvl w:val="0"/>
          <w:numId w:val="19"/>
        </w:numPr>
        <w:pBdr>
          <w:top w:val="nil"/>
          <w:left w:val="nil"/>
          <w:bottom w:val="nil"/>
          <w:right w:val="nil"/>
          <w:between w:val="nil"/>
        </w:pBdr>
        <w:spacing w:line="240" w:lineRule="auto"/>
        <w:ind w:left="1440"/>
        <w:rPr>
          <w:color w:val="000000"/>
        </w:rPr>
      </w:pPr>
      <w:r>
        <w:rPr>
          <w:rFonts w:ascii="Calibri" w:eastAsia="Calibri" w:hAnsi="Calibri" w:cs="Calibri"/>
          <w:color w:val="000000"/>
        </w:rPr>
        <w:t>Annual Report on the Treatment Outcome of DR-TB Cases Put on the Study Regimen</w:t>
      </w:r>
    </w:p>
    <w:p w:rsidR="00867794" w:rsidRDefault="00CA5D02">
      <w:pPr>
        <w:numPr>
          <w:ilvl w:val="0"/>
          <w:numId w:val="19"/>
        </w:numPr>
        <w:pBdr>
          <w:top w:val="nil"/>
          <w:left w:val="nil"/>
          <w:bottom w:val="nil"/>
          <w:right w:val="nil"/>
          <w:between w:val="nil"/>
        </w:pBdr>
        <w:spacing w:line="240" w:lineRule="auto"/>
        <w:ind w:left="1440"/>
        <w:rPr>
          <w:color w:val="000000"/>
        </w:rPr>
      </w:pPr>
      <w:r>
        <w:rPr>
          <w:rFonts w:ascii="Calibri" w:eastAsia="Calibri" w:hAnsi="Calibri" w:cs="Calibri"/>
          <w:color w:val="000000"/>
        </w:rPr>
        <w:t>Quarterly Report on Adverse Drug Reactions Occurring in the Cohort of Patients Put on the Study Regimen</w:t>
      </w:r>
    </w:p>
    <w:p w:rsidR="00867794" w:rsidRDefault="00CA5D02">
      <w:pPr>
        <w:numPr>
          <w:ilvl w:val="0"/>
          <w:numId w:val="19"/>
        </w:numPr>
        <w:pBdr>
          <w:top w:val="nil"/>
          <w:left w:val="nil"/>
          <w:bottom w:val="nil"/>
          <w:right w:val="nil"/>
          <w:between w:val="nil"/>
        </w:pBdr>
        <w:spacing w:line="240" w:lineRule="auto"/>
        <w:ind w:left="1440"/>
        <w:rPr>
          <w:color w:val="000000"/>
        </w:rPr>
      </w:pPr>
      <w:r>
        <w:rPr>
          <w:rFonts w:ascii="Calibri" w:eastAsia="Calibri" w:hAnsi="Calibri" w:cs="Calibri"/>
          <w:color w:val="000000"/>
        </w:rPr>
        <w:t>Annual Report on Adverse Drug Reactions Occurring in the Cohort of Patients Put on the Study Regimen</w:t>
      </w:r>
    </w:p>
    <w:p w:rsidR="00867794" w:rsidRDefault="00867794">
      <w:pPr>
        <w:pBdr>
          <w:top w:val="nil"/>
          <w:left w:val="nil"/>
          <w:bottom w:val="nil"/>
          <w:right w:val="nil"/>
          <w:between w:val="nil"/>
        </w:pBdr>
        <w:spacing w:line="240" w:lineRule="auto"/>
        <w:ind w:left="142" w:hanging="142"/>
        <w:rPr>
          <w:rFonts w:ascii="Calibri" w:eastAsia="Calibri" w:hAnsi="Calibri" w:cs="Calibri"/>
          <w:color w:val="000000"/>
        </w:rPr>
      </w:pPr>
    </w:p>
    <w:p w:rsidR="00867794" w:rsidRDefault="00CA5D02">
      <w:pPr>
        <w:numPr>
          <w:ilvl w:val="0"/>
          <w:numId w:val="30"/>
        </w:numPr>
        <w:pBdr>
          <w:top w:val="nil"/>
          <w:left w:val="nil"/>
          <w:bottom w:val="nil"/>
          <w:right w:val="nil"/>
          <w:between w:val="nil"/>
        </w:pBdr>
        <w:spacing w:line="240" w:lineRule="auto"/>
        <w:ind w:left="1080"/>
        <w:rPr>
          <w:rFonts w:ascii="Calibri" w:eastAsia="Calibri" w:hAnsi="Calibri" w:cs="Calibri"/>
          <w:color w:val="000000"/>
        </w:rPr>
      </w:pPr>
      <w:r>
        <w:rPr>
          <w:rFonts w:ascii="Calibri" w:eastAsia="Calibri" w:hAnsi="Calibri" w:cs="Calibri"/>
          <w:b/>
          <w:color w:val="000000"/>
        </w:rPr>
        <w:t xml:space="preserve">Individual patient study case report forms (CRF) </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Enrollment</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Non-enrollment</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Screening</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History</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Signs and symptoms</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 xml:space="preserve">Clinical Evaluation </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Adverse Event</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 xml:space="preserve">TB drug dose record </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 xml:space="preserve">Laboratory evaluation </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Mycobacteriology</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Treatment completion</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Treatment evaluation</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Follow up evaluation</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Follow up completion</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Severe Adverse Events (SAE)</w:t>
      </w:r>
    </w:p>
    <w:p w:rsidR="00867794" w:rsidRDefault="00CA5D02">
      <w:pPr>
        <w:numPr>
          <w:ilvl w:val="0"/>
          <w:numId w:val="14"/>
        </w:numPr>
        <w:pBdr>
          <w:top w:val="nil"/>
          <w:left w:val="nil"/>
          <w:bottom w:val="nil"/>
          <w:right w:val="nil"/>
          <w:between w:val="nil"/>
        </w:pBdr>
        <w:spacing w:line="240" w:lineRule="auto"/>
        <w:ind w:left="1440"/>
        <w:rPr>
          <w:color w:val="000000"/>
          <w:highlight w:val="yellow"/>
        </w:rPr>
      </w:pPr>
      <w:r>
        <w:rPr>
          <w:rFonts w:ascii="Calibri" w:eastAsia="Calibri" w:hAnsi="Calibri" w:cs="Calibri"/>
          <w:color w:val="000000"/>
          <w:highlight w:val="yellow"/>
        </w:rPr>
        <w:t>Notification of death</w:t>
      </w:r>
    </w:p>
    <w:p w:rsidR="00867794" w:rsidRDefault="00867794">
      <w:pPr>
        <w:pBdr>
          <w:top w:val="nil"/>
          <w:left w:val="nil"/>
          <w:bottom w:val="nil"/>
          <w:right w:val="nil"/>
          <w:between w:val="nil"/>
        </w:pBdr>
        <w:spacing w:line="240" w:lineRule="auto"/>
        <w:ind w:left="862" w:hanging="142"/>
        <w:rPr>
          <w:rFonts w:ascii="Calibri" w:eastAsia="Calibri" w:hAnsi="Calibri" w:cs="Calibri"/>
          <w:color w:val="000000"/>
        </w:rPr>
      </w:pPr>
      <w:bookmarkStart w:id="35" w:name="_32hioqz" w:colFirst="0" w:colLast="0"/>
      <w:bookmarkEnd w:id="35"/>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t>Data collection and management</w:t>
      </w:r>
    </w:p>
    <w:p w:rsidR="00867794" w:rsidRDefault="00CA5D02">
      <w:pPr>
        <w:spacing w:line="240" w:lineRule="auto"/>
        <w:ind w:left="360"/>
        <w:rPr>
          <w:rFonts w:ascii="Calibri" w:eastAsia="Calibri" w:hAnsi="Calibri" w:cs="Calibri"/>
        </w:rPr>
      </w:pPr>
      <w:r>
        <w:rPr>
          <w:rFonts w:ascii="Calibri" w:eastAsia="Calibri" w:hAnsi="Calibri" w:cs="Calibri"/>
        </w:rPr>
        <w:t xml:space="preserve">Standardized socio-demographic, clinical, and laboratory data will be collected on all patients onto both routinely used forms and registers and study specific forms. Clinical data including ADRs will be recorded onto the patient’s medical chart and the Patient’s Progress Report Form in at each visit. Laboratory data is generally documented in written reports in the patient’s medical chart as well as recorded in </w:t>
      </w:r>
      <w:r>
        <w:rPr>
          <w:rFonts w:ascii="Calibri" w:eastAsia="Calibri" w:hAnsi="Calibri" w:cs="Calibri"/>
          <w:highlight w:val="yellow"/>
        </w:rPr>
        <w:t>treatment cards</w:t>
      </w:r>
      <w:r>
        <w:rPr>
          <w:rFonts w:ascii="Calibri" w:eastAsia="Calibri" w:hAnsi="Calibri" w:cs="Calibri"/>
        </w:rPr>
        <w:t xml:space="preserve">. These forms will remain in the patient’s medical chart and will be abstracted from patient medical records onto specific study individual patient data collection forms at least monthly.  </w:t>
      </w:r>
    </w:p>
    <w:p w:rsidR="00867794" w:rsidRDefault="00867794">
      <w:pPr>
        <w:spacing w:line="240" w:lineRule="auto"/>
        <w:ind w:left="360" w:firstLine="360"/>
        <w:rPr>
          <w:rFonts w:ascii="Calibri" w:eastAsia="Calibri" w:hAnsi="Calibri" w:cs="Calibri"/>
        </w:rPr>
      </w:pP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Individual patient data will be abstracted into the study case report forms (CRF) on at least monthly basis. Collected data will be entered into </w:t>
      </w:r>
      <w:r>
        <w:rPr>
          <w:rFonts w:ascii="Calibri" w:eastAsia="Calibri" w:hAnsi="Calibri" w:cs="Calibri"/>
          <w:color w:val="000000"/>
          <w:highlight w:val="yellow"/>
        </w:rPr>
        <w:t>MS Access or Epi-Info database</w:t>
      </w:r>
      <w:r>
        <w:rPr>
          <w:rFonts w:ascii="Calibri" w:eastAsia="Calibri" w:hAnsi="Calibri" w:cs="Calibri"/>
          <w:color w:val="000000"/>
        </w:rPr>
        <w:t xml:space="preserve"> or other appropriate software. These data will be imported into </w:t>
      </w:r>
      <w:r>
        <w:rPr>
          <w:rFonts w:ascii="Calibri" w:eastAsia="Calibri" w:hAnsi="Calibri" w:cs="Calibri"/>
          <w:color w:val="000000"/>
          <w:highlight w:val="yellow"/>
        </w:rPr>
        <w:t>SAS or similar statistical software for analysis</w:t>
      </w:r>
      <w:r>
        <w:rPr>
          <w:rFonts w:ascii="Calibri" w:eastAsia="Calibri" w:hAnsi="Calibri" w:cs="Calibri"/>
          <w:color w:val="000000"/>
        </w:rPr>
        <w:t>.</w:t>
      </w:r>
    </w:p>
    <w:p w:rsidR="00867794" w:rsidRDefault="00867794">
      <w:pPr>
        <w:widowControl w:val="0"/>
        <w:pBdr>
          <w:top w:val="nil"/>
          <w:left w:val="nil"/>
          <w:bottom w:val="nil"/>
          <w:right w:val="nil"/>
          <w:between w:val="nil"/>
        </w:pBdr>
        <w:spacing w:line="240" w:lineRule="auto"/>
        <w:ind w:firstLine="360"/>
        <w:rPr>
          <w:rFonts w:ascii="Calibri" w:eastAsia="Calibri" w:hAnsi="Calibri" w:cs="Calibri"/>
          <w:color w:val="000000"/>
        </w:rPr>
      </w:pPr>
      <w:bookmarkStart w:id="36" w:name="_1hmsyys" w:colFirst="0" w:colLast="0"/>
      <w:bookmarkEnd w:id="36"/>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lastRenderedPageBreak/>
        <w:t xml:space="preserve">Evaluation of operational research </w:t>
      </w:r>
    </w:p>
    <w:p w:rsidR="00867794" w:rsidRDefault="00CA5D02">
      <w:pPr>
        <w:spacing w:line="240" w:lineRule="auto"/>
        <w:ind w:left="360"/>
        <w:rPr>
          <w:rFonts w:ascii="Calibri" w:eastAsia="Calibri" w:hAnsi="Calibri" w:cs="Calibri"/>
        </w:rPr>
      </w:pPr>
      <w:r>
        <w:rPr>
          <w:rFonts w:ascii="Calibri" w:eastAsia="Calibri" w:hAnsi="Calibri" w:cs="Calibri"/>
        </w:rPr>
        <w:t xml:space="preserve">The aim of the operational research is to evaluate the effectiveness, safety and feasibility of the all-oral 40-weeks treatment regimen in the Country. </w:t>
      </w:r>
    </w:p>
    <w:p w:rsidR="00867794" w:rsidRDefault="00867794">
      <w:pPr>
        <w:spacing w:line="240" w:lineRule="auto"/>
        <w:ind w:firstLine="360"/>
        <w:rPr>
          <w:rFonts w:ascii="Calibri" w:eastAsia="Calibri" w:hAnsi="Calibri" w:cs="Calibri"/>
        </w:rPr>
      </w:pPr>
    </w:p>
    <w:p w:rsidR="00867794" w:rsidRDefault="00CA5D02">
      <w:pPr>
        <w:spacing w:line="240" w:lineRule="auto"/>
        <w:ind w:firstLine="360"/>
        <w:rPr>
          <w:rFonts w:ascii="Calibri" w:eastAsia="Calibri" w:hAnsi="Calibri" w:cs="Calibri"/>
        </w:rPr>
      </w:pPr>
      <w:r>
        <w:rPr>
          <w:rFonts w:ascii="Calibri" w:eastAsia="Calibri" w:hAnsi="Calibri" w:cs="Calibri"/>
        </w:rPr>
        <w:t xml:space="preserve">(1) The following indicators will be used to evaluate the </w:t>
      </w:r>
      <w:r>
        <w:rPr>
          <w:rFonts w:ascii="Calibri" w:eastAsia="Calibri" w:hAnsi="Calibri" w:cs="Calibri"/>
          <w:b/>
        </w:rPr>
        <w:t>effectiveness</w:t>
      </w:r>
      <w:r>
        <w:rPr>
          <w:rFonts w:ascii="Calibri" w:eastAsia="Calibri" w:hAnsi="Calibri" w:cs="Calibri"/>
        </w:rPr>
        <w:t xml:space="preserve"> of the regimen:</w:t>
      </w:r>
    </w:p>
    <w:p w:rsidR="00867794" w:rsidRDefault="00CA5D02">
      <w:pPr>
        <w:numPr>
          <w:ilvl w:val="0"/>
          <w:numId w:val="31"/>
        </w:numPr>
        <w:pBdr>
          <w:top w:val="nil"/>
          <w:left w:val="nil"/>
          <w:bottom w:val="nil"/>
          <w:right w:val="nil"/>
          <w:between w:val="nil"/>
        </w:pBdr>
        <w:spacing w:line="240" w:lineRule="auto"/>
        <w:ind w:left="720"/>
        <w:rPr>
          <w:color w:val="000000"/>
        </w:rPr>
      </w:pPr>
      <w:r>
        <w:rPr>
          <w:rFonts w:ascii="Calibri" w:eastAsia="Calibri" w:hAnsi="Calibri" w:cs="Calibri"/>
          <w:color w:val="000000"/>
        </w:rPr>
        <w:t>The interim treatment outcomes (at 4 and 6 months)</w:t>
      </w:r>
    </w:p>
    <w:p w:rsidR="00867794" w:rsidRDefault="00CA5D02">
      <w:pPr>
        <w:numPr>
          <w:ilvl w:val="0"/>
          <w:numId w:val="31"/>
        </w:numPr>
        <w:pBdr>
          <w:top w:val="nil"/>
          <w:left w:val="nil"/>
          <w:bottom w:val="nil"/>
          <w:right w:val="nil"/>
          <w:between w:val="nil"/>
        </w:pBdr>
        <w:spacing w:line="240" w:lineRule="auto"/>
        <w:ind w:left="720"/>
        <w:rPr>
          <w:color w:val="000000"/>
        </w:rPr>
      </w:pPr>
      <w:r>
        <w:rPr>
          <w:rFonts w:ascii="Calibri" w:eastAsia="Calibri" w:hAnsi="Calibri" w:cs="Calibri"/>
          <w:color w:val="000000"/>
        </w:rPr>
        <w:t>End-of-treatment outcome</w:t>
      </w:r>
    </w:p>
    <w:p w:rsidR="00867794" w:rsidRDefault="00CA5D02">
      <w:pPr>
        <w:numPr>
          <w:ilvl w:val="0"/>
          <w:numId w:val="31"/>
        </w:numPr>
        <w:pBdr>
          <w:top w:val="nil"/>
          <w:left w:val="nil"/>
          <w:bottom w:val="nil"/>
          <w:right w:val="nil"/>
          <w:between w:val="nil"/>
        </w:pBdr>
        <w:spacing w:line="240" w:lineRule="auto"/>
        <w:ind w:left="720"/>
        <w:rPr>
          <w:color w:val="000000"/>
        </w:rPr>
      </w:pPr>
      <w:r>
        <w:rPr>
          <w:rFonts w:ascii="Calibri" w:eastAsia="Calibri" w:hAnsi="Calibri" w:cs="Calibri"/>
          <w:color w:val="000000"/>
        </w:rPr>
        <w:t>Relapse at 6 and 12 months after the end of treatment</w:t>
      </w:r>
    </w:p>
    <w:p w:rsidR="00867794" w:rsidRDefault="00867794">
      <w:pPr>
        <w:spacing w:line="240" w:lineRule="auto"/>
        <w:ind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The cure rate for RR-TB with the current regimen under program conditions is about 50% (WHO).</w:t>
      </w:r>
    </w:p>
    <w:p w:rsidR="00867794" w:rsidRDefault="00CA5D02">
      <w:pPr>
        <w:spacing w:line="240" w:lineRule="auto"/>
        <w:ind w:left="360"/>
        <w:rPr>
          <w:rFonts w:ascii="Calibri" w:eastAsia="Calibri" w:hAnsi="Calibri" w:cs="Calibri"/>
        </w:rPr>
      </w:pPr>
      <w:r>
        <w:rPr>
          <w:rFonts w:ascii="Calibri" w:eastAsia="Calibri" w:hAnsi="Calibri" w:cs="Calibri"/>
        </w:rPr>
        <w:t xml:space="preserve">The primary analysis will be conducted using culture results from liquid (MGIT)/LJ culture. </w:t>
      </w:r>
      <w:r>
        <w:rPr>
          <w:rFonts w:ascii="Calibri" w:eastAsia="Calibri" w:hAnsi="Calibri" w:cs="Calibri"/>
          <w:b/>
        </w:rPr>
        <w:t>We will evaluate the hypothesis</w:t>
      </w:r>
      <w:r>
        <w:rPr>
          <w:rFonts w:ascii="Calibri" w:eastAsia="Calibri" w:hAnsi="Calibri" w:cs="Calibri"/>
        </w:rPr>
        <w:t xml:space="preserve"> that the proportion of patients with a favorable efficacy outcome is </w:t>
      </w:r>
      <w:r>
        <w:rPr>
          <w:rFonts w:ascii="Calibri" w:eastAsia="Calibri" w:hAnsi="Calibri" w:cs="Calibri"/>
          <w:b/>
        </w:rPr>
        <w:t>85% for the Study regimen</w:t>
      </w:r>
      <w:r>
        <w:rPr>
          <w:rFonts w:ascii="Calibri" w:eastAsia="Calibri" w:hAnsi="Calibri" w:cs="Calibri"/>
        </w:rPr>
        <w:t xml:space="preserve"> (based on an anticipated minimum benefit in efficacy of using 40 weeks treatment with Bedaquiline). </w:t>
      </w:r>
    </w:p>
    <w:p w:rsidR="00867794" w:rsidRDefault="00867794">
      <w:pPr>
        <w:spacing w:line="240" w:lineRule="auto"/>
        <w:ind w:left="360"/>
        <w:rPr>
          <w:rFonts w:ascii="Calibri" w:eastAsia="Calibri" w:hAnsi="Calibri" w:cs="Calibri"/>
        </w:rPr>
      </w:pPr>
    </w:p>
    <w:p w:rsidR="00867794" w:rsidRDefault="00CA5D02">
      <w:pPr>
        <w:spacing w:line="240" w:lineRule="auto"/>
        <w:ind w:firstLine="360"/>
        <w:rPr>
          <w:rFonts w:ascii="Calibri" w:eastAsia="Calibri" w:hAnsi="Calibri" w:cs="Calibri"/>
        </w:rPr>
      </w:pPr>
      <w:r>
        <w:rPr>
          <w:rFonts w:ascii="Calibri" w:eastAsia="Calibri" w:hAnsi="Calibri" w:cs="Calibri"/>
        </w:rPr>
        <w:t xml:space="preserve">(2) The following indicators will be used to evaluate the </w:t>
      </w:r>
      <w:r>
        <w:rPr>
          <w:rFonts w:ascii="Calibri" w:eastAsia="Calibri" w:hAnsi="Calibri" w:cs="Calibri"/>
          <w:b/>
        </w:rPr>
        <w:t xml:space="preserve">safety </w:t>
      </w:r>
      <w:r>
        <w:rPr>
          <w:rFonts w:ascii="Calibri" w:eastAsia="Calibri" w:hAnsi="Calibri" w:cs="Calibri"/>
        </w:rPr>
        <w:t>of the regimen:</w:t>
      </w:r>
    </w:p>
    <w:p w:rsidR="00867794" w:rsidRDefault="00CA5D02">
      <w:pPr>
        <w:numPr>
          <w:ilvl w:val="0"/>
          <w:numId w:val="31"/>
        </w:numPr>
        <w:pBdr>
          <w:top w:val="nil"/>
          <w:left w:val="nil"/>
          <w:bottom w:val="nil"/>
          <w:right w:val="nil"/>
          <w:between w:val="nil"/>
        </w:pBdr>
        <w:spacing w:line="240" w:lineRule="auto"/>
        <w:ind w:left="720"/>
        <w:rPr>
          <w:color w:val="000000"/>
        </w:rPr>
      </w:pPr>
      <w:r>
        <w:rPr>
          <w:rFonts w:ascii="Calibri" w:eastAsia="Calibri" w:hAnsi="Calibri" w:cs="Calibri"/>
          <w:color w:val="000000"/>
        </w:rPr>
        <w:t>Frequency and severity of ADRs.</w:t>
      </w:r>
    </w:p>
    <w:p w:rsidR="00867794" w:rsidRDefault="00F7027C">
      <w:pPr>
        <w:spacing w:line="240" w:lineRule="auto"/>
        <w:ind w:left="360"/>
        <w:rPr>
          <w:rFonts w:ascii="Calibri" w:eastAsia="Calibri" w:hAnsi="Calibri" w:cs="Calibri"/>
        </w:rPr>
      </w:pPr>
      <w:r>
        <w:rPr>
          <w:rFonts w:ascii="Calibri" w:eastAsia="Calibri" w:hAnsi="Calibri" w:cs="Calibri"/>
        </w:rPr>
        <w:t>To evaluate</w:t>
      </w:r>
      <w:r w:rsidR="00CA5D02">
        <w:rPr>
          <w:rFonts w:ascii="Calibri" w:eastAsia="Calibri" w:hAnsi="Calibri" w:cs="Calibri"/>
        </w:rPr>
        <w:t xml:space="preserve"> the frequency and severity of ADRs, we will use reported data from the MDR-TB patients in the background therapy (BT) groups of the randomized clinical trials of bedaquiline (as drugs used in BT regimens would be comparable to the currently used 18-month regimen and STR) as well as published data on MDR-TB patients cohorts as well as data on </w:t>
      </w:r>
      <w:proofErr w:type="spellStart"/>
      <w:r w:rsidR="00CA5D02">
        <w:rPr>
          <w:rFonts w:ascii="Calibri" w:eastAsia="Calibri" w:hAnsi="Calibri" w:cs="Calibri"/>
        </w:rPr>
        <w:t>QTc</w:t>
      </w:r>
      <w:proofErr w:type="spellEnd"/>
      <w:r w:rsidR="00CA5D02">
        <w:rPr>
          <w:rFonts w:ascii="Calibri" w:eastAsia="Calibri" w:hAnsi="Calibri" w:cs="Calibri"/>
        </w:rPr>
        <w:t xml:space="preserve"> prolongation for Bedaquiline and Clofazimine. We will compare the frequency and severity of ADRs in the Study regimen cohort to these reported ranges.</w:t>
      </w:r>
    </w:p>
    <w:p w:rsidR="00867794" w:rsidRDefault="00867794">
      <w:pPr>
        <w:spacing w:line="240" w:lineRule="auto"/>
        <w:ind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(3) The following indicators will be used to evaluate </w:t>
      </w:r>
      <w:r>
        <w:rPr>
          <w:rFonts w:ascii="Calibri" w:eastAsia="Calibri" w:hAnsi="Calibri" w:cs="Calibri"/>
          <w:b/>
        </w:rPr>
        <w:t>operational/clinical feasibility</w:t>
      </w:r>
      <w:r>
        <w:rPr>
          <w:rFonts w:ascii="Calibri" w:eastAsia="Calibri" w:hAnsi="Calibri" w:cs="Calibri"/>
        </w:rPr>
        <w:t xml:space="preserve"> as well as </w:t>
      </w:r>
      <w:r>
        <w:rPr>
          <w:rFonts w:ascii="Calibri" w:eastAsia="Calibri" w:hAnsi="Calibri" w:cs="Calibri"/>
          <w:b/>
        </w:rPr>
        <w:t>programmatic effectiveness</w:t>
      </w:r>
      <w:r>
        <w:rPr>
          <w:rFonts w:ascii="Calibri" w:eastAsia="Calibri" w:hAnsi="Calibri" w:cs="Calibri"/>
        </w:rPr>
        <w:t>:</w:t>
      </w:r>
    </w:p>
    <w:p w:rsidR="00867794" w:rsidRDefault="00CA5D02">
      <w:pPr>
        <w:numPr>
          <w:ilvl w:val="0"/>
          <w:numId w:val="31"/>
        </w:numPr>
        <w:spacing w:line="240" w:lineRule="auto"/>
        <w:ind w:left="720"/>
      </w:pPr>
      <w:r>
        <w:rPr>
          <w:rFonts w:ascii="Calibri" w:eastAsia="Calibri" w:hAnsi="Calibri" w:cs="Calibri"/>
        </w:rPr>
        <w:t>Proportion of enrolled on the Study regimen MDR-TB/RR-TB patients of the total MDR-TB/RR-TB patients detected and enrolled on drug-resistant TB treatment</w:t>
      </w:r>
    </w:p>
    <w:p w:rsidR="00867794" w:rsidRDefault="00CA5D02">
      <w:pPr>
        <w:numPr>
          <w:ilvl w:val="0"/>
          <w:numId w:val="31"/>
        </w:numPr>
        <w:spacing w:line="240" w:lineRule="auto"/>
        <w:ind w:left="720"/>
      </w:pPr>
      <w:r>
        <w:rPr>
          <w:rFonts w:ascii="Calibri" w:eastAsia="Calibri" w:hAnsi="Calibri" w:cs="Calibri"/>
        </w:rPr>
        <w:t>Adherence of the treatment facilities to the study protocol procedures</w:t>
      </w:r>
    </w:p>
    <w:p w:rsidR="00867794" w:rsidRDefault="00CA5D02">
      <w:pPr>
        <w:numPr>
          <w:ilvl w:val="0"/>
          <w:numId w:val="31"/>
        </w:numPr>
        <w:spacing w:line="240" w:lineRule="auto"/>
        <w:ind w:left="720"/>
      </w:pPr>
      <w:r>
        <w:rPr>
          <w:rFonts w:ascii="Calibri" w:eastAsia="Calibri" w:hAnsi="Calibri" w:cs="Calibri"/>
        </w:rPr>
        <w:t>Acceptability by the managers (national and regional), medical personnel, and patients (qualitative study, ex. Treatment Burden Questionnaire (TBQ))</w:t>
      </w:r>
    </w:p>
    <w:p w:rsidR="00867794" w:rsidRDefault="00867794">
      <w:pPr>
        <w:widowControl w:val="0"/>
        <w:pBdr>
          <w:top w:val="nil"/>
          <w:left w:val="nil"/>
          <w:bottom w:val="nil"/>
          <w:right w:val="nil"/>
          <w:between w:val="nil"/>
        </w:pBdr>
        <w:spacing w:line="240" w:lineRule="auto"/>
        <w:ind w:firstLine="360"/>
        <w:rPr>
          <w:rFonts w:ascii="Calibri" w:eastAsia="Calibri" w:hAnsi="Calibri" w:cs="Calibri"/>
          <w:color w:val="000000"/>
        </w:rPr>
      </w:pPr>
      <w:bookmarkStart w:id="37" w:name="_41mghml" w:colFirst="0" w:colLast="0"/>
      <w:bookmarkEnd w:id="37"/>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t>Data analysis plan</w:t>
      </w:r>
    </w:p>
    <w:p w:rsidR="00867794" w:rsidRDefault="00CA5D02">
      <w:pPr>
        <w:spacing w:line="240" w:lineRule="auto"/>
        <w:ind w:left="360"/>
        <w:rPr>
          <w:rFonts w:ascii="Calibri" w:eastAsia="Calibri" w:hAnsi="Calibri" w:cs="Calibri"/>
          <w:color w:val="000000"/>
        </w:rPr>
      </w:pPr>
      <w:r>
        <w:rPr>
          <w:rFonts w:ascii="Calibri" w:eastAsia="Calibri" w:hAnsi="Calibri" w:cs="Calibri"/>
        </w:rPr>
        <w:t xml:space="preserve">General descriptive data, including frequencies of basic demographic and clinical variables, will be calculated. </w:t>
      </w:r>
      <w:r>
        <w:rPr>
          <w:rFonts w:ascii="Calibri" w:eastAsia="Calibri" w:hAnsi="Calibri" w:cs="Calibri"/>
          <w:color w:val="000000"/>
        </w:rPr>
        <w:t xml:space="preserve">The proportion of successful and poor treatment outcomes and the frequency of adverse drug reactions will be estimated in aggregate and for each study site. The analyses will also be stratified by relevant demographic and clinical variables. </w:t>
      </w:r>
    </w:p>
    <w:p w:rsidR="00867794" w:rsidRDefault="00867794">
      <w:pPr>
        <w:spacing w:line="240" w:lineRule="auto"/>
        <w:ind w:left="360" w:firstLine="360"/>
        <w:rPr>
          <w:rFonts w:ascii="Calibri" w:eastAsia="Calibri" w:hAnsi="Calibri" w:cs="Calibri"/>
          <w:color w:val="000000"/>
        </w:rPr>
      </w:pPr>
    </w:p>
    <w:p w:rsidR="00867794" w:rsidRDefault="00CA5D02">
      <w:pPr>
        <w:spacing w:line="240" w:lineRule="auto"/>
        <w:ind w:left="360"/>
        <w:rPr>
          <w:rFonts w:ascii="Calibri" w:eastAsia="Calibri" w:hAnsi="Calibri" w:cs="Calibri"/>
          <w:color w:val="000000"/>
        </w:rPr>
      </w:pPr>
      <w:r>
        <w:rPr>
          <w:rFonts w:ascii="Calibri" w:eastAsia="Calibri" w:hAnsi="Calibri" w:cs="Calibri"/>
          <w:color w:val="000000"/>
          <w:highlight w:val="yellow"/>
        </w:rPr>
        <w:t xml:space="preserve">Predictors of time to sputum culture conversion, successful end-of-treatment and long-term outcomes (12 months), and certain ADRs within 40-weeks regimen cohort of patients will be evaluated. Continuous variables will be summarized with standard descriptive statistics and transformed as necessary </w:t>
      </w:r>
      <w:r>
        <w:rPr>
          <w:rFonts w:ascii="Calibri" w:eastAsia="Calibri" w:hAnsi="Calibri" w:cs="Calibri"/>
          <w:highlight w:val="yellow"/>
        </w:rPr>
        <w:t>and compared using two-sample t-test between groups</w:t>
      </w:r>
      <w:r>
        <w:rPr>
          <w:rFonts w:ascii="Calibri" w:eastAsia="Calibri" w:hAnsi="Calibri" w:cs="Calibri"/>
          <w:color w:val="000000"/>
          <w:highlight w:val="yellow"/>
        </w:rPr>
        <w:t>. The proportion with specific risk factors will be compared between groups with/without outcome of interest using the chi-square test or Fisher’s exact test as appropriate for categorical variables. Risk ratios will be calculated to determine strength and significance of associations. Multivariable regression analyses will be done to identify independent predictors of outcomes of interest. All tests will be 2-sided and a value ≤0.05 will be considered as statistically significant.</w:t>
      </w:r>
    </w:p>
    <w:p w:rsidR="00867794" w:rsidRDefault="00867794">
      <w:pPr>
        <w:spacing w:line="240" w:lineRule="auto"/>
        <w:ind w:firstLine="720"/>
        <w:rPr>
          <w:rFonts w:ascii="Calibri" w:eastAsia="Calibri" w:hAnsi="Calibri" w:cs="Calibri"/>
          <w:color w:val="000000"/>
        </w:rPr>
      </w:pPr>
    </w:p>
    <w:p w:rsidR="00867794" w:rsidRDefault="00CA5D02">
      <w:pPr>
        <w:spacing w:line="240" w:lineRule="auto"/>
        <w:ind w:left="360"/>
        <w:rPr>
          <w:rFonts w:ascii="Calibri" w:eastAsia="Calibri" w:hAnsi="Calibri" w:cs="Calibri"/>
          <w:color w:val="000000"/>
        </w:rPr>
      </w:pPr>
      <w:r>
        <w:rPr>
          <w:rFonts w:ascii="Calibri" w:eastAsia="Calibri" w:hAnsi="Calibri" w:cs="Calibri"/>
          <w:color w:val="000000"/>
        </w:rPr>
        <w:lastRenderedPageBreak/>
        <w:t xml:space="preserve">We anticipate secondary research questions will arise. Additional analyses of data collected as a part of this protocol may address these questions. </w:t>
      </w:r>
    </w:p>
    <w:p w:rsidR="00867794" w:rsidRDefault="00867794">
      <w:pPr>
        <w:widowControl w:val="0"/>
        <w:pBdr>
          <w:top w:val="nil"/>
          <w:left w:val="nil"/>
          <w:bottom w:val="nil"/>
          <w:right w:val="nil"/>
          <w:between w:val="nil"/>
        </w:pBdr>
        <w:spacing w:line="240" w:lineRule="auto"/>
        <w:rPr>
          <w:rFonts w:ascii="Calibri" w:eastAsia="Calibri" w:hAnsi="Calibri" w:cs="Calibri"/>
          <w:color w:val="000000"/>
        </w:rPr>
      </w:pPr>
      <w:bookmarkStart w:id="38" w:name="_2grqrue" w:colFirst="0" w:colLast="0"/>
      <w:bookmarkEnd w:id="38"/>
    </w:p>
    <w:p w:rsidR="00867794" w:rsidRDefault="00CA5D02">
      <w:pPr>
        <w:pStyle w:val="Heading1"/>
      </w:pPr>
      <w:r>
        <w:t>ETHICAL CONSIDERATIONS AND APPROVAL</w:t>
      </w:r>
    </w:p>
    <w:p w:rsidR="00867794" w:rsidRDefault="00867794">
      <w:pPr>
        <w:pBdr>
          <w:top w:val="nil"/>
          <w:left w:val="nil"/>
          <w:bottom w:val="nil"/>
          <w:right w:val="nil"/>
          <w:between w:val="nil"/>
        </w:pBdr>
        <w:spacing w:line="240" w:lineRule="auto"/>
        <w:ind w:left="792" w:hanging="720"/>
        <w:rPr>
          <w:rFonts w:ascii="Calibri" w:eastAsia="Calibri" w:hAnsi="Calibri" w:cs="Calibri"/>
          <w:color w:val="000000"/>
        </w:rPr>
      </w:pPr>
      <w:bookmarkStart w:id="39" w:name="_vx1227" w:colFirst="0" w:colLast="0"/>
      <w:bookmarkEnd w:id="39"/>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t>Research Ethics Committee Approval</w:t>
      </w:r>
    </w:p>
    <w:p w:rsidR="00867794" w:rsidRDefault="00CA5D02">
      <w:pPr>
        <w:pStyle w:val="Heading2"/>
        <w:spacing w:before="0" w:line="240" w:lineRule="auto"/>
        <w:ind w:left="900"/>
        <w:rPr>
          <w:rFonts w:ascii="Calibri" w:eastAsia="Calibri" w:hAnsi="Calibri" w:cs="Calibri"/>
          <w:u w:val="none"/>
        </w:rPr>
      </w:pPr>
      <w:r>
        <w:rPr>
          <w:rFonts w:ascii="Calibri" w:eastAsia="Calibri" w:hAnsi="Calibri" w:cs="Calibri"/>
          <w:u w:val="none"/>
        </w:rPr>
        <w:t xml:space="preserve">This study will not proceed unless approved by the appropriate Ethics Review Committees </w:t>
      </w:r>
    </w:p>
    <w:p w:rsidR="00867794" w:rsidRDefault="00867794">
      <w:pPr>
        <w:spacing w:line="240" w:lineRule="auto"/>
        <w:rPr>
          <w:rFonts w:ascii="Calibri" w:eastAsia="Calibri" w:hAnsi="Calibri" w:cs="Calibri"/>
        </w:rPr>
      </w:pPr>
      <w:bookmarkStart w:id="40" w:name="_3fwokq0" w:colFirst="0" w:colLast="0"/>
      <w:bookmarkEnd w:id="40"/>
    </w:p>
    <w:p w:rsidR="00867794" w:rsidRDefault="00CA5D02">
      <w:pPr>
        <w:pStyle w:val="Heading2"/>
        <w:numPr>
          <w:ilvl w:val="1"/>
          <w:numId w:val="25"/>
        </w:numPr>
        <w:spacing w:before="0" w:line="240" w:lineRule="auto"/>
        <w:ind w:left="900" w:hanging="540"/>
        <w:rPr>
          <w:rFonts w:ascii="Calibri" w:eastAsia="Calibri" w:hAnsi="Calibri" w:cs="Calibri"/>
          <w:u w:val="none"/>
        </w:rPr>
      </w:pPr>
      <w:r>
        <w:rPr>
          <w:rFonts w:ascii="Calibri" w:eastAsia="Calibri" w:hAnsi="Calibri" w:cs="Calibri"/>
          <w:u w:val="none"/>
        </w:rPr>
        <w:t xml:space="preserve">Informed Consent </w:t>
      </w:r>
    </w:p>
    <w:p w:rsidR="00867794" w:rsidRDefault="00CA5D02">
      <w:pPr>
        <w:spacing w:line="240" w:lineRule="auto"/>
        <w:ind w:left="360"/>
        <w:rPr>
          <w:rFonts w:ascii="Calibri" w:eastAsia="Calibri" w:hAnsi="Calibri" w:cs="Calibri"/>
        </w:rPr>
      </w:pPr>
      <w:r>
        <w:rPr>
          <w:rFonts w:ascii="Calibri" w:eastAsia="Calibri" w:hAnsi="Calibri" w:cs="Calibri"/>
        </w:rPr>
        <w:t xml:space="preserve">All patients will sign a consent form at enrolment. </w:t>
      </w:r>
    </w:p>
    <w:p w:rsidR="00867794" w:rsidRDefault="00867794">
      <w:pPr>
        <w:spacing w:line="240" w:lineRule="auto"/>
        <w:rPr>
          <w:rFonts w:ascii="Calibri" w:eastAsia="Calibri" w:hAnsi="Calibri" w:cs="Calibri"/>
        </w:rPr>
      </w:pPr>
      <w:bookmarkStart w:id="41" w:name="_1v1yuxt" w:colFirst="0" w:colLast="0"/>
      <w:bookmarkEnd w:id="41"/>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 xml:space="preserve">Patient Confidentiality </w:t>
      </w:r>
    </w:p>
    <w:p w:rsidR="00867794" w:rsidRDefault="00CA5D02">
      <w:pPr>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Once a patient has consented to participate in the study a unique identification number will be assigned to the patient. Patient data forms that are not kept in patient medical charts will be kept in a locked cabinet only accessible by the study investigators. After completion of patients’ enrolment and follow up in the study and completing database cleaning, the first page of the data forms that link patients’ identifying information with study identification numbers will be removed and destroyed. Study forms will be stored for 3 years after the completion of data analysis and publication, and then will be destroyed. Data entry will be done by trained personnel in a password-protected database. </w:t>
      </w:r>
    </w:p>
    <w:p w:rsidR="00867794" w:rsidRDefault="00867794">
      <w:pPr>
        <w:pBdr>
          <w:top w:val="nil"/>
          <w:left w:val="nil"/>
          <w:bottom w:val="nil"/>
          <w:right w:val="nil"/>
          <w:between w:val="nil"/>
        </w:pBdr>
        <w:spacing w:line="240" w:lineRule="auto"/>
        <w:ind w:firstLine="360"/>
        <w:jc w:val="left"/>
        <w:rPr>
          <w:rFonts w:ascii="Calibri" w:eastAsia="Calibri" w:hAnsi="Calibri" w:cs="Calibri"/>
          <w:color w:val="000000"/>
        </w:rPr>
      </w:pPr>
      <w:bookmarkStart w:id="42" w:name="_4f1mdlm" w:colFirst="0" w:colLast="0"/>
      <w:bookmarkEnd w:id="42"/>
    </w:p>
    <w:p w:rsidR="00867794" w:rsidRDefault="00CA5D02">
      <w:pPr>
        <w:pStyle w:val="Heading1"/>
      </w:pPr>
      <w:r>
        <w:t>Description of risks to the operational research participants and methods to minimize risks</w:t>
      </w:r>
    </w:p>
    <w:p w:rsidR="00867794" w:rsidRDefault="00CA5D02">
      <w:pPr>
        <w:spacing w:line="240" w:lineRule="auto"/>
        <w:ind w:left="360"/>
        <w:rPr>
          <w:rFonts w:ascii="Calibri" w:eastAsia="Calibri" w:hAnsi="Calibri" w:cs="Calibri"/>
        </w:rPr>
      </w:pPr>
      <w:r>
        <w:rPr>
          <w:rFonts w:ascii="Calibri" w:eastAsia="Calibri" w:hAnsi="Calibri" w:cs="Calibri"/>
        </w:rPr>
        <w:t xml:space="preserve">The potential risks for the study participants are that the 40-weeks regimen may: (1) be less effective (i.e. have increased risk of failure/death, relapse, and risk of acquired resistance), and (2) have more associated toxicities (i.e. have a higher frequency of </w:t>
      </w:r>
      <w:proofErr w:type="spellStart"/>
      <w:r>
        <w:rPr>
          <w:rFonts w:ascii="Calibri" w:eastAsia="Calibri" w:hAnsi="Calibri" w:cs="Calibri"/>
        </w:rPr>
        <w:t>QTcF</w:t>
      </w:r>
      <w:proofErr w:type="spellEnd"/>
      <w:r>
        <w:rPr>
          <w:rFonts w:ascii="Calibri" w:eastAsia="Calibri" w:hAnsi="Calibri" w:cs="Calibri"/>
        </w:rPr>
        <w:t xml:space="preserve"> prolongation episodes). </w:t>
      </w:r>
    </w:p>
    <w:p w:rsidR="00867794" w:rsidRDefault="00867794">
      <w:pPr>
        <w:spacing w:line="240" w:lineRule="auto"/>
        <w:ind w:left="360"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The assessment of interim outcomes will be part of the study so that concerns with effectiveness will be identified early and action taken to improve effectiveness. Enrollment criteria will limit inclusion to cases that have demonstrated susceptibility to fluoroquinolone; this should diminish amplification of resistance. If a patient fails to convert the sputum smear/culture, which has been shown to be reliably associated with outcome, then the patient will be documented as a treatment failure and an individualized treatment regimen in accordance with </w:t>
      </w:r>
      <w:proofErr w:type="gramStart"/>
      <w:r>
        <w:rPr>
          <w:rFonts w:ascii="Calibri" w:eastAsia="Calibri" w:hAnsi="Calibri" w:cs="Calibri"/>
        </w:rPr>
        <w:t>WHO</w:t>
      </w:r>
      <w:proofErr w:type="gramEnd"/>
      <w:r>
        <w:rPr>
          <w:rFonts w:ascii="Calibri" w:eastAsia="Calibri" w:hAnsi="Calibri" w:cs="Calibri"/>
        </w:rPr>
        <w:t xml:space="preserve"> guidelines will be initiated. To ensure that patients with treatment success have relapse-free cure, patients would be followed up for 12 months after completing 40-weeks regimen treatment. Twelve months follow up after treatment completing is justified by the analysis based on 64 British Medical Research Council (BMRC) trials on drug-susceptible TB, which reported that the majority of relapses (91%) occurred within 12 months after completing treatment. There is no a priori reason to think that relapse timing would be different between drug-susceptible TB and MDR-TB trials.  </w:t>
      </w:r>
    </w:p>
    <w:p w:rsidR="00867794" w:rsidRDefault="00867794">
      <w:pPr>
        <w:spacing w:line="240" w:lineRule="auto"/>
        <w:ind w:firstLine="360"/>
        <w:rPr>
          <w:rFonts w:ascii="Calibri" w:eastAsia="Calibri" w:hAnsi="Calibri" w:cs="Calibri"/>
        </w:rPr>
      </w:pPr>
    </w:p>
    <w:p w:rsidR="00867794" w:rsidRDefault="00CA5D02">
      <w:pPr>
        <w:spacing w:line="240" w:lineRule="auto"/>
        <w:ind w:left="360"/>
        <w:rPr>
          <w:rFonts w:ascii="Calibri" w:eastAsia="Calibri" w:hAnsi="Calibri" w:cs="Calibri"/>
        </w:rPr>
      </w:pPr>
      <w:r>
        <w:rPr>
          <w:rFonts w:ascii="Calibri" w:eastAsia="Calibri" w:hAnsi="Calibri" w:cs="Calibri"/>
        </w:rPr>
        <w:t xml:space="preserve">Most second-line drugs have associated toxicities. Isoniazid will be used in the study regimen at higher doses than are usually administered. During treatment, patients will be monitored regularly for ADRs by laboratory tests and clinical screening. This includes electrocardiographic testing (ECGs will be done for an assessment of the impact of Bedaquiline and Clofazimine on </w:t>
      </w:r>
      <w:proofErr w:type="spellStart"/>
      <w:r>
        <w:rPr>
          <w:rFonts w:ascii="Calibri" w:eastAsia="Calibri" w:hAnsi="Calibri" w:cs="Calibri"/>
        </w:rPr>
        <w:t>QTc</w:t>
      </w:r>
      <w:proofErr w:type="spellEnd"/>
      <w:r>
        <w:rPr>
          <w:rFonts w:ascii="Calibri" w:eastAsia="Calibri" w:hAnsi="Calibri" w:cs="Calibri"/>
        </w:rPr>
        <w:t xml:space="preserve"> interval) as indicated. Since most adverse events occur shortly after treatment with a new agent is initiated, and during the intensive phase of treatment, patients will be monitored for ADRs especially closely during that period. If any patient has a serious adverse event (defined as life-threatening ADR or one likely to cause significant or permanent impairment of bodily functioning), then treatment will be altered to minimize any further potential harm. Periodic review of the data will be conducted by the Scientific Committee to evaluate safety and take an early action to minimize ADRs.</w:t>
      </w:r>
    </w:p>
    <w:p w:rsidR="00867794" w:rsidRDefault="00867794">
      <w:pPr>
        <w:spacing w:line="240" w:lineRule="auto"/>
        <w:rPr>
          <w:rFonts w:ascii="Calibri" w:eastAsia="Calibri" w:hAnsi="Calibri" w:cs="Calibri"/>
        </w:rPr>
      </w:pPr>
      <w:bookmarkStart w:id="43" w:name="_2u6wntf" w:colFirst="0" w:colLast="0"/>
      <w:bookmarkEnd w:id="43"/>
    </w:p>
    <w:p w:rsidR="00867794" w:rsidRDefault="00CA5D02">
      <w:pPr>
        <w:pStyle w:val="Heading1"/>
      </w:pPr>
      <w:r>
        <w:lastRenderedPageBreak/>
        <w:t xml:space="preserve">Description of anticipated benefits to the operational research participant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We anticipate that treatment success rate in patients who receive this regimen will not be lower than in patients who receive currently used 18-month regimen or STR. The shorter duration of treatment is expected to be easier on the patients and associated with fewer ADRs and improved treatment adherence.  </w:t>
      </w:r>
    </w:p>
    <w:p w:rsidR="00867794" w:rsidRDefault="00867794">
      <w:pPr>
        <w:widowControl w:val="0"/>
        <w:pBdr>
          <w:top w:val="nil"/>
          <w:left w:val="nil"/>
          <w:bottom w:val="nil"/>
          <w:right w:val="nil"/>
          <w:between w:val="nil"/>
        </w:pBdr>
        <w:spacing w:line="240" w:lineRule="auto"/>
        <w:ind w:firstLine="360"/>
        <w:rPr>
          <w:rFonts w:ascii="Calibri" w:eastAsia="Calibri" w:hAnsi="Calibri" w:cs="Calibri"/>
          <w:color w:val="000000"/>
        </w:rPr>
      </w:pPr>
      <w:bookmarkStart w:id="44" w:name="_19c6y18" w:colFirst="0" w:colLast="0"/>
      <w:bookmarkEnd w:id="44"/>
    </w:p>
    <w:p w:rsidR="00867794" w:rsidRDefault="00CA5D02">
      <w:pPr>
        <w:pStyle w:val="Heading1"/>
      </w:pPr>
      <w:r>
        <w:t xml:space="preserve">Description of the potential risks to anticipated benefit ratio </w:t>
      </w:r>
    </w:p>
    <w:p w:rsidR="00867794" w:rsidRDefault="00CA5D02">
      <w:pPr>
        <w:widowControl w:val="0"/>
        <w:pBdr>
          <w:top w:val="nil"/>
          <w:left w:val="nil"/>
          <w:bottom w:val="nil"/>
          <w:right w:val="nil"/>
          <w:between w:val="nil"/>
        </w:pBdr>
        <w:spacing w:line="240" w:lineRule="auto"/>
        <w:ind w:left="360"/>
        <w:rPr>
          <w:rFonts w:ascii="Calibri" w:eastAsia="Calibri" w:hAnsi="Calibri" w:cs="Calibri"/>
          <w:color w:val="000000"/>
        </w:rPr>
      </w:pPr>
      <w:r>
        <w:rPr>
          <w:rFonts w:ascii="Calibri" w:eastAsia="Calibri" w:hAnsi="Calibri" w:cs="Calibri"/>
          <w:color w:val="000000"/>
        </w:rPr>
        <w:t xml:space="preserve">Benefits of participation of eligible patients in this evaluation outweigh the risks, because this study will use particular patient inclusion and exclusion criteria and rigorous </w:t>
      </w:r>
      <w:proofErr w:type="gramStart"/>
      <w:r>
        <w:rPr>
          <w:rFonts w:ascii="Calibri" w:eastAsia="Calibri" w:hAnsi="Calibri" w:cs="Calibri"/>
          <w:color w:val="000000"/>
        </w:rPr>
        <w:t>patient monitoring</w:t>
      </w:r>
      <w:proofErr w:type="gramEnd"/>
      <w:r>
        <w:rPr>
          <w:rFonts w:ascii="Calibri" w:eastAsia="Calibri" w:hAnsi="Calibri" w:cs="Calibri"/>
          <w:color w:val="000000"/>
        </w:rPr>
        <w:t xml:space="preserve"> and follow up, aiming to minimize anticipated risks. </w:t>
      </w:r>
    </w:p>
    <w:p w:rsidR="00867794" w:rsidRDefault="00867794">
      <w:pPr>
        <w:pBdr>
          <w:top w:val="nil"/>
          <w:left w:val="nil"/>
          <w:bottom w:val="nil"/>
          <w:right w:val="nil"/>
          <w:between w:val="nil"/>
        </w:pBdr>
        <w:spacing w:line="240" w:lineRule="auto"/>
        <w:ind w:firstLine="360"/>
        <w:rPr>
          <w:rFonts w:ascii="Calibri" w:eastAsia="Calibri" w:hAnsi="Calibri" w:cs="Calibri"/>
          <w:color w:val="000000"/>
        </w:rPr>
      </w:pPr>
      <w:bookmarkStart w:id="45" w:name="_3tbugp1" w:colFirst="0" w:colLast="0"/>
      <w:bookmarkEnd w:id="45"/>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 xml:space="preserve">Response to new or unexpected findings </w:t>
      </w:r>
    </w:p>
    <w:p w:rsidR="00867794" w:rsidRDefault="00CA5D02">
      <w:pPr>
        <w:spacing w:line="240" w:lineRule="auto"/>
        <w:ind w:left="360"/>
        <w:rPr>
          <w:rFonts w:ascii="Calibri" w:eastAsia="Calibri" w:hAnsi="Calibri" w:cs="Calibri"/>
        </w:rPr>
      </w:pPr>
      <w:r>
        <w:rPr>
          <w:rFonts w:ascii="Calibri" w:eastAsia="Calibri" w:hAnsi="Calibri" w:cs="Calibri"/>
        </w:rPr>
        <w:t xml:space="preserve">Interim analyses of treatment outcomes will be submitted to and monitored by a Scientific Committee and Consillium (NTP) quarterly. Reports on ADRs of Grade 3 or above will be submitted to and monitored by a Scientific Committee and </w:t>
      </w:r>
      <w:r w:rsidR="00F7027C">
        <w:rPr>
          <w:rFonts w:ascii="Calibri" w:eastAsia="Calibri" w:hAnsi="Calibri" w:cs="Calibri"/>
        </w:rPr>
        <w:t>Consillium</w:t>
      </w:r>
      <w:r>
        <w:rPr>
          <w:rFonts w:ascii="Calibri" w:eastAsia="Calibri" w:hAnsi="Calibri" w:cs="Calibri"/>
        </w:rPr>
        <w:t xml:space="preserve"> monthly. If there is clear evidence from these or other analyses that the all-oral 40-weeks regimen is associated with worse outcomes or a significantly increased rate of adverse events of Grade 3 or above, then enrolment will be </w:t>
      </w:r>
      <w:r w:rsidR="00F7027C">
        <w:rPr>
          <w:rFonts w:ascii="Calibri" w:eastAsia="Calibri" w:hAnsi="Calibri" w:cs="Calibri"/>
        </w:rPr>
        <w:t>stopped</w:t>
      </w:r>
      <w:r>
        <w:rPr>
          <w:rFonts w:ascii="Calibri" w:eastAsia="Calibri" w:hAnsi="Calibri" w:cs="Calibri"/>
        </w:rPr>
        <w:t xml:space="preserve">. If there is any miscommunication of data to the patients, or breach in patient confidentiality, study enrolment will be halted at the site where the infraction occurred, and the ethical review committee and all study clinicians and personnel will be notified. Full disclosure will be relayed directly to the patients. Every effort will be taken to identify the root causes of the infraction, and steps will be taken to ensure that the possibility of recurrence is minimized or extinguished. Any and all corrective measures required by the ethical review boards will be undertaken. </w:t>
      </w:r>
    </w:p>
    <w:p w:rsidR="00867794" w:rsidRDefault="00867794">
      <w:pPr>
        <w:spacing w:line="240" w:lineRule="auto"/>
        <w:rPr>
          <w:rFonts w:ascii="Calibri" w:eastAsia="Calibri" w:hAnsi="Calibri" w:cs="Calibri"/>
        </w:rPr>
      </w:pPr>
      <w:bookmarkStart w:id="46" w:name="_28h4qwu" w:colFirst="0" w:colLast="0"/>
      <w:bookmarkEnd w:id="46"/>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Notifying participants of their individual results</w:t>
      </w:r>
    </w:p>
    <w:p w:rsidR="00867794" w:rsidRDefault="00CA5D02">
      <w:pPr>
        <w:spacing w:line="240" w:lineRule="auto"/>
        <w:ind w:left="360"/>
        <w:rPr>
          <w:rFonts w:ascii="Calibri" w:eastAsia="Calibri" w:hAnsi="Calibri" w:cs="Calibri"/>
        </w:rPr>
      </w:pPr>
      <w:r>
        <w:rPr>
          <w:rFonts w:ascii="Calibri" w:eastAsia="Calibri" w:hAnsi="Calibri" w:cs="Calibri"/>
        </w:rPr>
        <w:t xml:space="preserve">All patients will be made aware of the results from all tests, generally at the monthly appointments, earlier if clinically indicated. </w:t>
      </w:r>
    </w:p>
    <w:p w:rsidR="00867794" w:rsidRDefault="00867794">
      <w:pPr>
        <w:spacing w:line="240" w:lineRule="auto"/>
        <w:rPr>
          <w:rFonts w:ascii="Calibri" w:eastAsia="Calibri" w:hAnsi="Calibri" w:cs="Calibri"/>
        </w:rPr>
      </w:pPr>
      <w:bookmarkStart w:id="47" w:name="_nmf14n" w:colFirst="0" w:colLast="0"/>
      <w:bookmarkEnd w:id="47"/>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Notifying participants of study findings</w:t>
      </w:r>
    </w:p>
    <w:p w:rsidR="00867794" w:rsidRDefault="00CA5D02">
      <w:pPr>
        <w:pStyle w:val="Heading2"/>
        <w:spacing w:before="0" w:line="240" w:lineRule="auto"/>
        <w:ind w:left="900"/>
        <w:rPr>
          <w:rFonts w:ascii="Calibri" w:eastAsia="Calibri" w:hAnsi="Calibri" w:cs="Calibri"/>
          <w:b w:val="0"/>
          <w:u w:val="none"/>
        </w:rPr>
      </w:pPr>
      <w:r>
        <w:rPr>
          <w:rFonts w:ascii="Calibri" w:eastAsia="Calibri" w:hAnsi="Calibri" w:cs="Calibri"/>
          <w:b w:val="0"/>
          <w:u w:val="none"/>
        </w:rPr>
        <w:t xml:space="preserve">Prior to publication, all study personnel will be made aware of the results of data analysis. These study personnel will be responsible for relaying results to all patient participants. </w:t>
      </w:r>
    </w:p>
    <w:p w:rsidR="00867794" w:rsidRDefault="00867794">
      <w:pPr>
        <w:spacing w:line="240" w:lineRule="auto"/>
        <w:rPr>
          <w:rFonts w:ascii="Calibri" w:eastAsia="Calibri" w:hAnsi="Calibri" w:cs="Calibri"/>
        </w:rPr>
      </w:pPr>
    </w:p>
    <w:p w:rsidR="00867794" w:rsidRDefault="00867794">
      <w:pPr>
        <w:spacing w:line="240" w:lineRule="auto"/>
        <w:rPr>
          <w:rFonts w:ascii="Calibri" w:eastAsia="Calibri" w:hAnsi="Calibri" w:cs="Calibri"/>
        </w:rPr>
      </w:pPr>
      <w:bookmarkStart w:id="48" w:name="_37m2jsg" w:colFirst="0" w:colLast="0"/>
      <w:bookmarkEnd w:id="48"/>
    </w:p>
    <w:p w:rsidR="00867794" w:rsidRDefault="00CA5D02">
      <w:pPr>
        <w:pStyle w:val="Heading1"/>
        <w:rPr>
          <w:color w:val="000000"/>
        </w:rPr>
      </w:pPr>
      <w:r>
        <w:rPr>
          <w:color w:val="000000"/>
        </w:rPr>
        <w:t>ANTICIPATED OUTCOMES</w:t>
      </w:r>
    </w:p>
    <w:p w:rsidR="00867794" w:rsidRDefault="00867794">
      <w:pPr>
        <w:spacing w:line="240" w:lineRule="auto"/>
        <w:rPr>
          <w:rFonts w:ascii="Calibri" w:eastAsia="Calibri" w:hAnsi="Calibri" w:cs="Calibri"/>
        </w:rPr>
      </w:pPr>
      <w:bookmarkStart w:id="49" w:name="_1mrcu09" w:colFirst="0" w:colLast="0"/>
      <w:bookmarkEnd w:id="49"/>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 xml:space="preserve">Anticipated products resulting from the study and their use </w:t>
      </w:r>
    </w:p>
    <w:p w:rsidR="00867794" w:rsidRDefault="00CA5D02">
      <w:pPr>
        <w:spacing w:line="240" w:lineRule="auto"/>
        <w:ind w:left="360"/>
        <w:rPr>
          <w:rFonts w:ascii="Calibri" w:eastAsia="Calibri" w:hAnsi="Calibri" w:cs="Calibri"/>
        </w:rPr>
      </w:pPr>
      <w:r>
        <w:rPr>
          <w:rFonts w:ascii="Calibri" w:eastAsia="Calibri" w:hAnsi="Calibri" w:cs="Calibri"/>
        </w:rPr>
        <w:t xml:space="preserve">Results from this study will be widely disseminated, and will be used in concert with other similar studies to determine if a modified short treatment regimen can be used to successfully treat MDR-TB in the Country. With DOH/NTP approval, these results will be used by </w:t>
      </w:r>
      <w:proofErr w:type="gramStart"/>
      <w:r>
        <w:rPr>
          <w:rFonts w:ascii="Calibri" w:eastAsia="Calibri" w:hAnsi="Calibri" w:cs="Calibri"/>
        </w:rPr>
        <w:t>WHO</w:t>
      </w:r>
      <w:proofErr w:type="gramEnd"/>
      <w:r>
        <w:rPr>
          <w:rFonts w:ascii="Calibri" w:eastAsia="Calibri" w:hAnsi="Calibri" w:cs="Calibri"/>
        </w:rPr>
        <w:t xml:space="preserve">, USAID, and the CDC to determine if such regimens can be endorsed internationally by other countries. There will be publications from this study to document treatment success rates of the all-oral 40-weeks regimen and the </w:t>
      </w:r>
      <w:r w:rsidR="00F7027C">
        <w:rPr>
          <w:rFonts w:ascii="Calibri" w:eastAsia="Calibri" w:hAnsi="Calibri" w:cs="Calibri"/>
        </w:rPr>
        <w:t>occurrence</w:t>
      </w:r>
      <w:r>
        <w:rPr>
          <w:rFonts w:ascii="Calibri" w:eastAsia="Calibri" w:hAnsi="Calibri" w:cs="Calibri"/>
        </w:rPr>
        <w:t xml:space="preserve"> of adverse events. </w:t>
      </w:r>
    </w:p>
    <w:p w:rsidR="00867794" w:rsidRDefault="00867794">
      <w:pPr>
        <w:spacing w:line="240" w:lineRule="auto"/>
        <w:rPr>
          <w:rFonts w:ascii="Calibri" w:eastAsia="Calibri" w:hAnsi="Calibri" w:cs="Calibri"/>
        </w:rPr>
      </w:pPr>
      <w:bookmarkStart w:id="50" w:name="_46r0co2" w:colFirst="0" w:colLast="0"/>
      <w:bookmarkEnd w:id="50"/>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t>Disseminating results to public</w:t>
      </w:r>
    </w:p>
    <w:p w:rsidR="00867794" w:rsidRDefault="00CA5D02">
      <w:pPr>
        <w:spacing w:line="240" w:lineRule="auto"/>
        <w:ind w:left="360"/>
        <w:rPr>
          <w:rFonts w:ascii="Calibri" w:eastAsia="Calibri" w:hAnsi="Calibri" w:cs="Calibri"/>
        </w:rPr>
      </w:pPr>
      <w:r>
        <w:rPr>
          <w:rFonts w:ascii="Calibri" w:eastAsia="Calibri" w:hAnsi="Calibri" w:cs="Calibri"/>
        </w:rPr>
        <w:t>Results will be disseminated through presentations, publications and reporting of results on information websites and through patient advocacy groups.</w:t>
      </w:r>
    </w:p>
    <w:p w:rsidR="00867794" w:rsidRDefault="00867794">
      <w:pPr>
        <w:spacing w:line="240" w:lineRule="auto"/>
        <w:ind w:firstLine="360"/>
        <w:rPr>
          <w:rFonts w:ascii="Calibri" w:eastAsia="Calibri" w:hAnsi="Calibri" w:cs="Calibri"/>
        </w:rPr>
      </w:pPr>
      <w:bookmarkStart w:id="51" w:name="_2lwamvv" w:colFirst="0" w:colLast="0"/>
      <w:bookmarkEnd w:id="51"/>
    </w:p>
    <w:p w:rsidR="00867794" w:rsidRDefault="00CA5D02">
      <w:pPr>
        <w:pStyle w:val="Heading2"/>
        <w:numPr>
          <w:ilvl w:val="1"/>
          <w:numId w:val="29"/>
        </w:numPr>
        <w:spacing w:before="0" w:line="240" w:lineRule="auto"/>
        <w:ind w:left="900" w:hanging="540"/>
        <w:rPr>
          <w:rFonts w:ascii="Calibri" w:eastAsia="Calibri" w:hAnsi="Calibri" w:cs="Calibri"/>
          <w:u w:val="none"/>
        </w:rPr>
      </w:pPr>
      <w:r>
        <w:rPr>
          <w:rFonts w:ascii="Calibri" w:eastAsia="Calibri" w:hAnsi="Calibri" w:cs="Calibri"/>
          <w:u w:val="none"/>
        </w:rPr>
        <w:lastRenderedPageBreak/>
        <w:t>Ownership of data and authorship</w:t>
      </w:r>
    </w:p>
    <w:p w:rsidR="00867794" w:rsidRDefault="00CA5D02">
      <w:pPr>
        <w:spacing w:line="240" w:lineRule="auto"/>
        <w:ind w:left="360"/>
        <w:rPr>
          <w:rFonts w:ascii="Calibri" w:eastAsia="Calibri" w:hAnsi="Calibri" w:cs="Calibri"/>
        </w:rPr>
      </w:pPr>
      <w:bookmarkStart w:id="52" w:name="_111kx3o" w:colFirst="0" w:colLast="0"/>
      <w:bookmarkEnd w:id="52"/>
      <w:r>
        <w:rPr>
          <w:rFonts w:ascii="Calibri" w:eastAsia="Calibri" w:hAnsi="Calibri" w:cs="Calibri"/>
        </w:rPr>
        <w:t xml:space="preserve">The Country National Tuberculosis Control Program, Department of Health will have ownership of the data. A working group will be created for each analysis and report/publication. This working group will include at least one representative from each participating agency. Authorship on publications would be based on substantial contributions to conception and design of the study, acquisition of data, or analysis and interpretation of data and drafting the report, article or abstract or revising it critically for important intellectual content. </w:t>
      </w:r>
    </w:p>
    <w:p w:rsidR="00867794" w:rsidRDefault="00CA5D02">
      <w:pPr>
        <w:spacing w:line="240" w:lineRule="auto"/>
        <w:ind w:firstLine="360"/>
        <w:rPr>
          <w:rFonts w:ascii="Calibri" w:eastAsia="Calibri" w:hAnsi="Calibri" w:cs="Calibri"/>
        </w:rPr>
      </w:pPr>
      <w:bookmarkStart w:id="53" w:name="_3l18frh" w:colFirst="0" w:colLast="0"/>
      <w:bookmarkEnd w:id="53"/>
      <w:r>
        <w:br w:type="page"/>
      </w:r>
    </w:p>
    <w:p w:rsidR="00867794" w:rsidRDefault="00CA5D02">
      <w:pPr>
        <w:pStyle w:val="Heading3"/>
        <w:spacing w:before="0" w:line="240" w:lineRule="auto"/>
        <w:rPr>
          <w:rFonts w:ascii="Calibri" w:eastAsia="Calibri" w:hAnsi="Calibri" w:cs="Calibri"/>
        </w:rPr>
      </w:pPr>
      <w:r>
        <w:rPr>
          <w:rFonts w:ascii="Calibri" w:eastAsia="Calibri" w:hAnsi="Calibri" w:cs="Calibri"/>
        </w:rPr>
        <w:lastRenderedPageBreak/>
        <w:t>References</w:t>
      </w:r>
    </w:p>
    <w:p w:rsidR="00867794" w:rsidRDefault="00867794">
      <w:pPr>
        <w:spacing w:line="240" w:lineRule="auto"/>
        <w:rPr>
          <w:rFonts w:ascii="Calibri" w:eastAsia="Calibri" w:hAnsi="Calibri" w:cs="Calibri"/>
        </w:rPr>
      </w:pPr>
    </w:p>
    <w:p w:rsidR="00867794" w:rsidRDefault="00CA5D02">
      <w:pPr>
        <w:spacing w:line="240" w:lineRule="auto"/>
        <w:ind w:left="720" w:hanging="720"/>
        <w:rPr>
          <w:rFonts w:ascii="Arial" w:eastAsia="Arial" w:hAnsi="Arial" w:cs="Arial"/>
        </w:rPr>
      </w:pPr>
      <w:bookmarkStart w:id="54" w:name="_206ipza" w:colFirst="0" w:colLast="0"/>
      <w:bookmarkEnd w:id="54"/>
      <w:r>
        <w:rPr>
          <w:rFonts w:ascii="Arial" w:eastAsia="Arial" w:hAnsi="Arial" w:cs="Arial"/>
          <w:b/>
        </w:rPr>
        <w:t>1.</w:t>
      </w:r>
      <w:r>
        <w:rPr>
          <w:rFonts w:ascii="Arial" w:eastAsia="Arial" w:hAnsi="Arial" w:cs="Arial"/>
        </w:rPr>
        <w:tab/>
        <w:t xml:space="preserve">World Health Organization. </w:t>
      </w:r>
      <w:proofErr w:type="gramStart"/>
      <w:r>
        <w:rPr>
          <w:rFonts w:ascii="Arial" w:eastAsia="Arial" w:hAnsi="Arial" w:cs="Arial"/>
          <w:i/>
        </w:rPr>
        <w:t>Global Tuberculosis Report 2013.</w:t>
      </w:r>
      <w:proofErr w:type="gramEnd"/>
      <w:r>
        <w:rPr>
          <w:rFonts w:ascii="Arial" w:eastAsia="Arial" w:hAnsi="Arial" w:cs="Arial"/>
          <w:i/>
        </w:rPr>
        <w:t xml:space="preserve"> </w:t>
      </w:r>
      <w:r>
        <w:rPr>
          <w:rFonts w:ascii="Arial" w:eastAsia="Arial" w:hAnsi="Arial" w:cs="Arial"/>
        </w:rPr>
        <w:t>Geneva, Switzerland. 2013.</w:t>
      </w:r>
    </w:p>
    <w:p w:rsidR="00867794" w:rsidRDefault="00CA5D02">
      <w:pPr>
        <w:spacing w:line="240" w:lineRule="auto"/>
        <w:ind w:left="720" w:hanging="720"/>
        <w:rPr>
          <w:rFonts w:ascii="Arial" w:eastAsia="Arial" w:hAnsi="Arial" w:cs="Arial"/>
        </w:rPr>
      </w:pPr>
      <w:bookmarkStart w:id="55" w:name="_4k668n3" w:colFirst="0" w:colLast="0"/>
      <w:bookmarkEnd w:id="55"/>
      <w:r>
        <w:rPr>
          <w:rFonts w:ascii="Arial" w:eastAsia="Arial" w:hAnsi="Arial" w:cs="Arial"/>
          <w:b/>
        </w:rPr>
        <w:t>2.</w:t>
      </w:r>
      <w:r>
        <w:rPr>
          <w:rFonts w:ascii="Arial" w:eastAsia="Arial" w:hAnsi="Arial" w:cs="Arial"/>
        </w:rPr>
        <w:tab/>
        <w:t xml:space="preserve">Vivian S. </w:t>
      </w:r>
      <w:proofErr w:type="spellStart"/>
      <w:r>
        <w:rPr>
          <w:rFonts w:ascii="Arial" w:eastAsia="Arial" w:hAnsi="Arial" w:cs="Arial"/>
        </w:rPr>
        <w:t>Lofranco</w:t>
      </w:r>
      <w:proofErr w:type="spellEnd"/>
      <w:r>
        <w:rPr>
          <w:rFonts w:ascii="Arial" w:eastAsia="Arial" w:hAnsi="Arial" w:cs="Arial"/>
        </w:rPr>
        <w:t xml:space="preserve"> M, PHSAE. Manager for Operations, PMDT</w:t>
      </w:r>
      <w:proofErr w:type="gramStart"/>
      <w:r>
        <w:rPr>
          <w:rFonts w:ascii="Arial" w:eastAsia="Arial" w:hAnsi="Arial" w:cs="Arial"/>
        </w:rPr>
        <w:t>,.</w:t>
      </w:r>
      <w:proofErr w:type="gramEnd"/>
      <w:r>
        <w:rPr>
          <w:rFonts w:ascii="Arial" w:eastAsia="Arial" w:hAnsi="Arial" w:cs="Arial"/>
        </w:rPr>
        <w:t xml:space="preserve"> </w:t>
      </w:r>
      <w:proofErr w:type="gramStart"/>
      <w:r>
        <w:rPr>
          <w:rFonts w:ascii="Arial" w:eastAsia="Arial" w:hAnsi="Arial" w:cs="Arial"/>
        </w:rPr>
        <w:t>Standardized Regimen.</w:t>
      </w:r>
      <w:proofErr w:type="gramEnd"/>
      <w:r>
        <w:rPr>
          <w:rFonts w:ascii="Arial" w:eastAsia="Arial" w:hAnsi="Arial" w:cs="Arial"/>
        </w:rPr>
        <w:t xml:space="preserve"> September 1, 2013.</w:t>
      </w:r>
    </w:p>
    <w:p w:rsidR="00867794" w:rsidRDefault="00CA5D02">
      <w:pPr>
        <w:spacing w:line="240" w:lineRule="auto"/>
        <w:ind w:left="720" w:hanging="720"/>
        <w:rPr>
          <w:rFonts w:ascii="Arial" w:eastAsia="Arial" w:hAnsi="Arial" w:cs="Arial"/>
        </w:rPr>
      </w:pPr>
      <w:bookmarkStart w:id="56" w:name="_2zbgiuw" w:colFirst="0" w:colLast="0"/>
      <w:bookmarkEnd w:id="56"/>
      <w:r>
        <w:rPr>
          <w:rFonts w:ascii="Arial" w:eastAsia="Arial" w:hAnsi="Arial" w:cs="Arial"/>
          <w:b/>
        </w:rPr>
        <w:t>4.</w:t>
      </w:r>
      <w:r>
        <w:rPr>
          <w:rFonts w:ascii="Arial" w:eastAsia="Arial" w:hAnsi="Arial" w:cs="Arial"/>
        </w:rPr>
        <w:tab/>
        <w:t xml:space="preserve">World Health Organization. </w:t>
      </w:r>
      <w:proofErr w:type="gramStart"/>
      <w:r>
        <w:rPr>
          <w:rFonts w:ascii="Arial" w:eastAsia="Arial" w:hAnsi="Arial" w:cs="Arial"/>
          <w:i/>
        </w:rPr>
        <w:t>Guidelines for the programmatic management of drug-resistant tuberculosis.</w:t>
      </w:r>
      <w:proofErr w:type="gramEnd"/>
      <w:r>
        <w:rPr>
          <w:rFonts w:ascii="Arial" w:eastAsia="Arial" w:hAnsi="Arial" w:cs="Arial"/>
          <w:i/>
        </w:rPr>
        <w:t xml:space="preserve"> 2011 update. </w:t>
      </w:r>
      <w:r>
        <w:rPr>
          <w:rFonts w:ascii="Arial" w:eastAsia="Arial" w:hAnsi="Arial" w:cs="Arial"/>
        </w:rPr>
        <w:t>Geneva, Switzerland. 2011.</w:t>
      </w:r>
    </w:p>
    <w:p w:rsidR="00867794" w:rsidRDefault="00CA5D02">
      <w:pPr>
        <w:spacing w:line="240" w:lineRule="auto"/>
        <w:ind w:left="720" w:hanging="720"/>
        <w:rPr>
          <w:rFonts w:ascii="Arial" w:eastAsia="Arial" w:hAnsi="Arial" w:cs="Arial"/>
        </w:rPr>
      </w:pPr>
      <w:bookmarkStart w:id="57" w:name="_1egqt2p" w:colFirst="0" w:colLast="0"/>
      <w:bookmarkEnd w:id="57"/>
      <w:r>
        <w:rPr>
          <w:rFonts w:ascii="Arial" w:eastAsia="Arial" w:hAnsi="Arial" w:cs="Arial"/>
          <w:b/>
        </w:rPr>
        <w:t>5.</w:t>
      </w:r>
      <w:r>
        <w:rPr>
          <w:rFonts w:ascii="Arial" w:eastAsia="Arial" w:hAnsi="Arial" w:cs="Arial"/>
        </w:rPr>
        <w:tab/>
        <w:t xml:space="preserve">Ahuja SD, </w:t>
      </w:r>
      <w:proofErr w:type="spellStart"/>
      <w:r>
        <w:rPr>
          <w:rFonts w:ascii="Arial" w:eastAsia="Arial" w:hAnsi="Arial" w:cs="Arial"/>
        </w:rPr>
        <w:t>Ashkin</w:t>
      </w:r>
      <w:proofErr w:type="spellEnd"/>
      <w:r>
        <w:rPr>
          <w:rFonts w:ascii="Arial" w:eastAsia="Arial" w:hAnsi="Arial" w:cs="Arial"/>
        </w:rPr>
        <w:t xml:space="preserve"> D, </w:t>
      </w:r>
      <w:proofErr w:type="spellStart"/>
      <w:r>
        <w:rPr>
          <w:rFonts w:ascii="Arial" w:eastAsia="Arial" w:hAnsi="Arial" w:cs="Arial"/>
        </w:rPr>
        <w:t>Avendano</w:t>
      </w:r>
      <w:proofErr w:type="spellEnd"/>
      <w:r>
        <w:rPr>
          <w:rFonts w:ascii="Arial" w:eastAsia="Arial" w:hAnsi="Arial" w:cs="Arial"/>
        </w:rPr>
        <w:t xml:space="preserve"> M, et al. Multidrug resistant pulmonary tuberculosis treatment regimens and patient outcomes: an individual patient data meta-analysis of 9,153 patients. </w:t>
      </w:r>
      <w:proofErr w:type="spellStart"/>
      <w:proofErr w:type="gramStart"/>
      <w:r>
        <w:rPr>
          <w:rFonts w:ascii="Arial" w:eastAsia="Arial" w:hAnsi="Arial" w:cs="Arial"/>
          <w:i/>
        </w:rPr>
        <w:t>PLoS</w:t>
      </w:r>
      <w:proofErr w:type="spellEnd"/>
      <w:r>
        <w:rPr>
          <w:rFonts w:ascii="Arial" w:eastAsia="Arial" w:hAnsi="Arial" w:cs="Arial"/>
          <w:i/>
        </w:rPr>
        <w:t xml:space="preserve"> medicine.</w:t>
      </w:r>
      <w:proofErr w:type="gramEnd"/>
      <w:r>
        <w:rPr>
          <w:rFonts w:ascii="Arial" w:eastAsia="Arial" w:hAnsi="Arial" w:cs="Arial"/>
          <w:i/>
        </w:rPr>
        <w:t xml:space="preserve"> </w:t>
      </w:r>
      <w:r>
        <w:rPr>
          <w:rFonts w:ascii="Arial" w:eastAsia="Arial" w:hAnsi="Arial" w:cs="Arial"/>
        </w:rPr>
        <w:t>2012</w:t>
      </w:r>
      <w:proofErr w:type="gramStart"/>
      <w:r>
        <w:rPr>
          <w:rFonts w:ascii="Arial" w:eastAsia="Arial" w:hAnsi="Arial" w:cs="Arial"/>
        </w:rPr>
        <w:t>;9</w:t>
      </w:r>
      <w:proofErr w:type="gramEnd"/>
      <w:r>
        <w:rPr>
          <w:rFonts w:ascii="Arial" w:eastAsia="Arial" w:hAnsi="Arial" w:cs="Arial"/>
        </w:rPr>
        <w:t>(8):e1001300.</w:t>
      </w:r>
    </w:p>
    <w:p w:rsidR="00867794" w:rsidRDefault="00CA5D02">
      <w:pPr>
        <w:spacing w:line="240" w:lineRule="auto"/>
        <w:ind w:left="720" w:hanging="720"/>
        <w:rPr>
          <w:rFonts w:ascii="Arial" w:eastAsia="Arial" w:hAnsi="Arial" w:cs="Arial"/>
        </w:rPr>
      </w:pPr>
      <w:bookmarkStart w:id="58" w:name="_3ygebqi" w:colFirst="0" w:colLast="0"/>
      <w:bookmarkEnd w:id="58"/>
      <w:r>
        <w:rPr>
          <w:rFonts w:ascii="Arial" w:eastAsia="Arial" w:hAnsi="Arial" w:cs="Arial"/>
          <w:b/>
        </w:rPr>
        <w:t>6.</w:t>
      </w:r>
      <w:r>
        <w:rPr>
          <w:rFonts w:ascii="Arial" w:eastAsia="Arial" w:hAnsi="Arial" w:cs="Arial"/>
        </w:rPr>
        <w:tab/>
        <w:t xml:space="preserve">Johnston JC, </w:t>
      </w:r>
      <w:proofErr w:type="spellStart"/>
      <w:r>
        <w:rPr>
          <w:rFonts w:ascii="Arial" w:eastAsia="Arial" w:hAnsi="Arial" w:cs="Arial"/>
        </w:rPr>
        <w:t>Shahidi</w:t>
      </w:r>
      <w:proofErr w:type="spellEnd"/>
      <w:r>
        <w:rPr>
          <w:rFonts w:ascii="Arial" w:eastAsia="Arial" w:hAnsi="Arial" w:cs="Arial"/>
        </w:rPr>
        <w:t xml:space="preserve"> NC, </w:t>
      </w:r>
      <w:proofErr w:type="spellStart"/>
      <w:r>
        <w:rPr>
          <w:rFonts w:ascii="Arial" w:eastAsia="Arial" w:hAnsi="Arial" w:cs="Arial"/>
        </w:rPr>
        <w:t>Sadatsafavi</w:t>
      </w:r>
      <w:proofErr w:type="spellEnd"/>
      <w:r>
        <w:rPr>
          <w:rFonts w:ascii="Arial" w:eastAsia="Arial" w:hAnsi="Arial" w:cs="Arial"/>
        </w:rPr>
        <w:t xml:space="preserve"> M, Fitzgerald JM. Treatment outcomes of multidrug-resistant tuberculosis: a systematic review and meta-analysis. </w:t>
      </w:r>
      <w:proofErr w:type="spellStart"/>
      <w:proofErr w:type="gramStart"/>
      <w:r>
        <w:rPr>
          <w:rFonts w:ascii="Arial" w:eastAsia="Arial" w:hAnsi="Arial" w:cs="Arial"/>
          <w:i/>
        </w:rPr>
        <w:t>PLoS</w:t>
      </w:r>
      <w:proofErr w:type="spellEnd"/>
      <w:r>
        <w:rPr>
          <w:rFonts w:ascii="Arial" w:eastAsia="Arial" w:hAnsi="Arial" w:cs="Arial"/>
          <w:i/>
        </w:rPr>
        <w:t xml:space="preserve"> One.</w:t>
      </w:r>
      <w:proofErr w:type="gramEnd"/>
      <w:r>
        <w:rPr>
          <w:rFonts w:ascii="Arial" w:eastAsia="Arial" w:hAnsi="Arial" w:cs="Arial"/>
          <w:i/>
        </w:rPr>
        <w:t xml:space="preserve"> </w:t>
      </w:r>
      <w:r>
        <w:rPr>
          <w:rFonts w:ascii="Arial" w:eastAsia="Arial" w:hAnsi="Arial" w:cs="Arial"/>
        </w:rPr>
        <w:t>2009</w:t>
      </w:r>
      <w:proofErr w:type="gramStart"/>
      <w:r>
        <w:rPr>
          <w:rFonts w:ascii="Arial" w:eastAsia="Arial" w:hAnsi="Arial" w:cs="Arial"/>
        </w:rPr>
        <w:t>;4</w:t>
      </w:r>
      <w:proofErr w:type="gramEnd"/>
      <w:r>
        <w:rPr>
          <w:rFonts w:ascii="Arial" w:eastAsia="Arial" w:hAnsi="Arial" w:cs="Arial"/>
        </w:rPr>
        <w:t>(9):e6914.</w:t>
      </w:r>
    </w:p>
    <w:p w:rsidR="00867794" w:rsidRDefault="00CA5D02">
      <w:pPr>
        <w:spacing w:line="240" w:lineRule="auto"/>
        <w:ind w:left="720" w:hanging="720"/>
        <w:rPr>
          <w:rFonts w:ascii="Arial" w:eastAsia="Arial" w:hAnsi="Arial" w:cs="Arial"/>
        </w:rPr>
      </w:pPr>
      <w:bookmarkStart w:id="59" w:name="_2dlolyb" w:colFirst="0" w:colLast="0"/>
      <w:bookmarkEnd w:id="59"/>
      <w:r>
        <w:rPr>
          <w:rFonts w:ascii="Arial" w:eastAsia="Arial" w:hAnsi="Arial" w:cs="Arial"/>
          <w:b/>
        </w:rPr>
        <w:t>7.</w:t>
      </w:r>
      <w:r>
        <w:rPr>
          <w:rFonts w:ascii="Arial" w:eastAsia="Arial" w:hAnsi="Arial" w:cs="Arial"/>
        </w:rPr>
        <w:tab/>
        <w:t xml:space="preserve">Orenstein EW, </w:t>
      </w:r>
      <w:proofErr w:type="spellStart"/>
      <w:r>
        <w:rPr>
          <w:rFonts w:ascii="Arial" w:eastAsia="Arial" w:hAnsi="Arial" w:cs="Arial"/>
        </w:rPr>
        <w:t>Basu</w:t>
      </w:r>
      <w:proofErr w:type="spellEnd"/>
      <w:r>
        <w:rPr>
          <w:rFonts w:ascii="Arial" w:eastAsia="Arial" w:hAnsi="Arial" w:cs="Arial"/>
        </w:rPr>
        <w:t xml:space="preserve"> S, Shah NS, et al. Treatment outcomes among patients with multidrug-resistant tuberculosis: systematic review and meta-analysis. </w:t>
      </w:r>
      <w:r>
        <w:rPr>
          <w:rFonts w:ascii="Arial" w:eastAsia="Arial" w:hAnsi="Arial" w:cs="Arial"/>
          <w:i/>
        </w:rPr>
        <w:t xml:space="preserve">Lancet Infect Dis. </w:t>
      </w:r>
      <w:r>
        <w:rPr>
          <w:rFonts w:ascii="Arial" w:eastAsia="Arial" w:hAnsi="Arial" w:cs="Arial"/>
        </w:rPr>
        <w:t>Mar 2009</w:t>
      </w:r>
      <w:proofErr w:type="gramStart"/>
      <w:r>
        <w:rPr>
          <w:rFonts w:ascii="Arial" w:eastAsia="Arial" w:hAnsi="Arial" w:cs="Arial"/>
        </w:rPr>
        <w:t>;9</w:t>
      </w:r>
      <w:proofErr w:type="gramEnd"/>
      <w:r>
        <w:rPr>
          <w:rFonts w:ascii="Arial" w:eastAsia="Arial" w:hAnsi="Arial" w:cs="Arial"/>
        </w:rPr>
        <w:t>(3):153-161.</w:t>
      </w:r>
    </w:p>
    <w:p w:rsidR="00867794" w:rsidRDefault="00CA5D02">
      <w:pPr>
        <w:spacing w:line="240" w:lineRule="auto"/>
        <w:ind w:left="720" w:hanging="720"/>
        <w:rPr>
          <w:rFonts w:ascii="Arial" w:eastAsia="Arial" w:hAnsi="Arial" w:cs="Arial"/>
        </w:rPr>
      </w:pPr>
      <w:bookmarkStart w:id="60" w:name="_sqyw64" w:colFirst="0" w:colLast="0"/>
      <w:bookmarkEnd w:id="60"/>
      <w:r>
        <w:rPr>
          <w:rFonts w:ascii="Arial" w:eastAsia="Arial" w:hAnsi="Arial" w:cs="Arial"/>
          <w:b/>
        </w:rPr>
        <w:t>8.</w:t>
      </w:r>
      <w:r>
        <w:rPr>
          <w:rFonts w:ascii="Arial" w:eastAsia="Arial" w:hAnsi="Arial" w:cs="Arial"/>
        </w:rPr>
        <w:tab/>
        <w:t xml:space="preserve">Van </w:t>
      </w:r>
      <w:proofErr w:type="spellStart"/>
      <w:r>
        <w:rPr>
          <w:rFonts w:ascii="Arial" w:eastAsia="Arial" w:hAnsi="Arial" w:cs="Arial"/>
        </w:rPr>
        <w:t>Deun</w:t>
      </w:r>
      <w:proofErr w:type="spellEnd"/>
      <w:r>
        <w:rPr>
          <w:rFonts w:ascii="Arial" w:eastAsia="Arial" w:hAnsi="Arial" w:cs="Arial"/>
        </w:rPr>
        <w:t xml:space="preserve"> A, </w:t>
      </w:r>
      <w:proofErr w:type="spellStart"/>
      <w:r>
        <w:rPr>
          <w:rFonts w:ascii="Arial" w:eastAsia="Arial" w:hAnsi="Arial" w:cs="Arial"/>
        </w:rPr>
        <w:t>Maug</w:t>
      </w:r>
      <w:proofErr w:type="spellEnd"/>
      <w:r>
        <w:rPr>
          <w:rFonts w:ascii="Arial" w:eastAsia="Arial" w:hAnsi="Arial" w:cs="Arial"/>
        </w:rPr>
        <w:t xml:space="preserve"> AKJ, Salim MAH, et al. Short, highly </w:t>
      </w:r>
      <w:proofErr w:type="gramStart"/>
      <w:r>
        <w:rPr>
          <w:rFonts w:ascii="Arial" w:eastAsia="Arial" w:hAnsi="Arial" w:cs="Arial"/>
        </w:rPr>
        <w:t>effective,</w:t>
      </w:r>
      <w:proofErr w:type="gramEnd"/>
      <w:r>
        <w:rPr>
          <w:rFonts w:ascii="Arial" w:eastAsia="Arial" w:hAnsi="Arial" w:cs="Arial"/>
        </w:rPr>
        <w:t xml:space="preserve"> and inexpensive standardized treatment of multidrug-resistant tuberculosis. </w:t>
      </w:r>
      <w:proofErr w:type="gramStart"/>
      <w:r>
        <w:rPr>
          <w:rFonts w:ascii="Arial" w:eastAsia="Arial" w:hAnsi="Arial" w:cs="Arial"/>
          <w:i/>
        </w:rPr>
        <w:t>American journal of respiratory and critical care medicine.</w:t>
      </w:r>
      <w:proofErr w:type="gramEnd"/>
      <w:r>
        <w:rPr>
          <w:rFonts w:ascii="Arial" w:eastAsia="Arial" w:hAnsi="Arial" w:cs="Arial"/>
          <w:i/>
        </w:rPr>
        <w:t xml:space="preserve"> </w:t>
      </w:r>
      <w:r>
        <w:rPr>
          <w:rFonts w:ascii="Arial" w:eastAsia="Arial" w:hAnsi="Arial" w:cs="Arial"/>
        </w:rPr>
        <w:t>2010</w:t>
      </w:r>
      <w:proofErr w:type="gramStart"/>
      <w:r>
        <w:rPr>
          <w:rFonts w:ascii="Arial" w:eastAsia="Arial" w:hAnsi="Arial" w:cs="Arial"/>
        </w:rPr>
        <w:t>;182</w:t>
      </w:r>
      <w:proofErr w:type="gramEnd"/>
      <w:r>
        <w:rPr>
          <w:rFonts w:ascii="Arial" w:eastAsia="Arial" w:hAnsi="Arial" w:cs="Arial"/>
        </w:rPr>
        <w:t>(5):684-692.</w:t>
      </w:r>
    </w:p>
    <w:p w:rsidR="00867794" w:rsidRDefault="00CA5D02">
      <w:pPr>
        <w:spacing w:line="240" w:lineRule="auto"/>
        <w:ind w:left="720" w:hanging="720"/>
        <w:rPr>
          <w:rFonts w:ascii="Arial" w:eastAsia="Arial" w:hAnsi="Arial" w:cs="Arial"/>
        </w:rPr>
      </w:pPr>
      <w:bookmarkStart w:id="61" w:name="_3cqmetx" w:colFirst="0" w:colLast="0"/>
      <w:bookmarkEnd w:id="61"/>
      <w:r>
        <w:rPr>
          <w:rFonts w:ascii="Arial" w:eastAsia="Arial" w:hAnsi="Arial" w:cs="Arial"/>
          <w:b/>
        </w:rPr>
        <w:t>9.</w:t>
      </w:r>
      <w:r>
        <w:rPr>
          <w:rFonts w:ascii="Arial" w:eastAsia="Arial" w:hAnsi="Arial" w:cs="Arial"/>
        </w:rPr>
        <w:tab/>
        <w:t xml:space="preserve">World Health Organization. </w:t>
      </w:r>
      <w:proofErr w:type="gramStart"/>
      <w:r>
        <w:rPr>
          <w:rFonts w:ascii="Arial" w:eastAsia="Arial" w:hAnsi="Arial" w:cs="Arial"/>
        </w:rPr>
        <w:t>The use of short regimens for treatment of multidrug-resistant tuberculosis.</w:t>
      </w:r>
      <w:proofErr w:type="gramEnd"/>
      <w:r>
        <w:rPr>
          <w:rFonts w:ascii="Arial" w:eastAsia="Arial" w:hAnsi="Arial" w:cs="Arial"/>
        </w:rPr>
        <w:t xml:space="preserve">  </w:t>
      </w:r>
      <w:hyperlink r:id="rId8">
        <w:r>
          <w:rPr>
            <w:rFonts w:ascii="Arial" w:eastAsia="Arial" w:hAnsi="Arial" w:cs="Arial"/>
            <w:color w:val="0000FF"/>
            <w:u w:val="single"/>
          </w:rPr>
          <w:t>http://www.who.int/tb/challenges/mdr/short_regimen_use/en/</w:t>
        </w:r>
      </w:hyperlink>
      <w:r>
        <w:rPr>
          <w:rFonts w:ascii="Arial" w:eastAsia="Arial" w:hAnsi="Arial" w:cs="Arial"/>
        </w:rPr>
        <w:t xml:space="preserve">. </w:t>
      </w:r>
      <w:proofErr w:type="gramStart"/>
      <w:r>
        <w:rPr>
          <w:rFonts w:ascii="Arial" w:eastAsia="Arial" w:hAnsi="Arial" w:cs="Arial"/>
        </w:rPr>
        <w:t>Accessed 11 July 2014.</w:t>
      </w:r>
      <w:proofErr w:type="gramEnd"/>
    </w:p>
    <w:p w:rsidR="00867794" w:rsidRDefault="00CA5D02">
      <w:pPr>
        <w:spacing w:line="240" w:lineRule="auto"/>
        <w:ind w:left="720" w:hanging="720"/>
        <w:rPr>
          <w:rFonts w:ascii="Arial" w:eastAsia="Arial" w:hAnsi="Arial" w:cs="Arial"/>
        </w:rPr>
      </w:pPr>
      <w:bookmarkStart w:id="62" w:name="_1rvwp1q" w:colFirst="0" w:colLast="0"/>
      <w:bookmarkEnd w:id="62"/>
      <w:r>
        <w:rPr>
          <w:rFonts w:ascii="Arial" w:eastAsia="Arial" w:hAnsi="Arial" w:cs="Arial"/>
          <w:b/>
        </w:rPr>
        <w:t>10.</w:t>
      </w:r>
      <w:r>
        <w:rPr>
          <w:rFonts w:ascii="Arial" w:eastAsia="Arial" w:hAnsi="Arial" w:cs="Arial"/>
        </w:rPr>
        <w:tab/>
        <w:t xml:space="preserve">Chang K-C, Leung C-C, Yew W-W, et al. Pyrazinamide may improve fluoroquinolone-based treatment of multidrug-resistant tuberculosis. </w:t>
      </w:r>
      <w:proofErr w:type="gramStart"/>
      <w:r>
        <w:rPr>
          <w:rFonts w:ascii="Arial" w:eastAsia="Arial" w:hAnsi="Arial" w:cs="Arial"/>
          <w:i/>
        </w:rPr>
        <w:t>Antimicrobial agents and chemotherapy.</w:t>
      </w:r>
      <w:proofErr w:type="gramEnd"/>
      <w:r>
        <w:rPr>
          <w:rFonts w:ascii="Arial" w:eastAsia="Arial" w:hAnsi="Arial" w:cs="Arial"/>
          <w:i/>
        </w:rPr>
        <w:t xml:space="preserve"> </w:t>
      </w:r>
      <w:r>
        <w:rPr>
          <w:rFonts w:ascii="Arial" w:eastAsia="Arial" w:hAnsi="Arial" w:cs="Arial"/>
        </w:rPr>
        <w:t>2012</w:t>
      </w:r>
      <w:proofErr w:type="gramStart"/>
      <w:r>
        <w:rPr>
          <w:rFonts w:ascii="Arial" w:eastAsia="Arial" w:hAnsi="Arial" w:cs="Arial"/>
        </w:rPr>
        <w:t>;56</w:t>
      </w:r>
      <w:proofErr w:type="gramEnd"/>
      <w:r>
        <w:rPr>
          <w:rFonts w:ascii="Arial" w:eastAsia="Arial" w:hAnsi="Arial" w:cs="Arial"/>
        </w:rPr>
        <w:t>(11):5465-5475.</w:t>
      </w:r>
    </w:p>
    <w:p w:rsidR="00867794" w:rsidRDefault="00CA5D02">
      <w:pPr>
        <w:spacing w:line="240" w:lineRule="auto"/>
        <w:ind w:left="720" w:hanging="720"/>
        <w:rPr>
          <w:rFonts w:ascii="Arial" w:eastAsia="Arial" w:hAnsi="Arial" w:cs="Arial"/>
        </w:rPr>
      </w:pPr>
      <w:bookmarkStart w:id="63" w:name="_4bvk7pj" w:colFirst="0" w:colLast="0"/>
      <w:bookmarkEnd w:id="63"/>
      <w:r>
        <w:rPr>
          <w:rFonts w:ascii="Arial" w:eastAsia="Arial" w:hAnsi="Arial" w:cs="Arial"/>
          <w:b/>
        </w:rPr>
        <w:t>12.</w:t>
      </w:r>
      <w:r>
        <w:rPr>
          <w:rFonts w:ascii="Arial" w:eastAsia="Arial" w:hAnsi="Arial" w:cs="Arial"/>
        </w:rPr>
        <w:tab/>
        <w:t xml:space="preserve">World Health Organization. </w:t>
      </w:r>
      <w:proofErr w:type="gramStart"/>
      <w:r>
        <w:rPr>
          <w:rFonts w:ascii="Arial" w:eastAsia="Arial" w:hAnsi="Arial" w:cs="Arial"/>
          <w:i/>
        </w:rPr>
        <w:t>Definitions and reporting framework for tuberculosis – 2013 revision.</w:t>
      </w:r>
      <w:proofErr w:type="gramEnd"/>
      <w:r>
        <w:rPr>
          <w:rFonts w:ascii="Arial" w:eastAsia="Arial" w:hAnsi="Arial" w:cs="Arial"/>
          <w:i/>
        </w:rPr>
        <w:t xml:space="preserve"> </w:t>
      </w:r>
      <w:r>
        <w:rPr>
          <w:rFonts w:ascii="Arial" w:eastAsia="Arial" w:hAnsi="Arial" w:cs="Arial"/>
        </w:rPr>
        <w:t>Geneva, Switzerland. 2013.</w:t>
      </w:r>
    </w:p>
    <w:p w:rsidR="00867794" w:rsidRDefault="00CA5D02">
      <w:pPr>
        <w:spacing w:line="240" w:lineRule="auto"/>
        <w:ind w:left="720" w:hanging="720"/>
        <w:rPr>
          <w:rFonts w:ascii="Arial" w:eastAsia="Arial" w:hAnsi="Arial" w:cs="Arial"/>
        </w:rPr>
      </w:pPr>
      <w:bookmarkStart w:id="64" w:name="_2r0uhxc" w:colFirst="0" w:colLast="0"/>
      <w:bookmarkEnd w:id="64"/>
      <w:r>
        <w:rPr>
          <w:rFonts w:ascii="Arial" w:eastAsia="Arial" w:hAnsi="Arial" w:cs="Arial"/>
          <w:b/>
        </w:rPr>
        <w:t>13.</w:t>
      </w:r>
      <w:r>
        <w:rPr>
          <w:rFonts w:ascii="Arial" w:eastAsia="Arial" w:hAnsi="Arial" w:cs="Arial"/>
        </w:rPr>
        <w:tab/>
      </w:r>
      <w:proofErr w:type="spellStart"/>
      <w:r>
        <w:rPr>
          <w:rFonts w:ascii="Arial" w:eastAsia="Arial" w:hAnsi="Arial" w:cs="Arial"/>
        </w:rPr>
        <w:t>Brigden</w:t>
      </w:r>
      <w:proofErr w:type="spellEnd"/>
      <w:r>
        <w:rPr>
          <w:rFonts w:ascii="Arial" w:eastAsia="Arial" w:hAnsi="Arial" w:cs="Arial"/>
        </w:rPr>
        <w:t xml:space="preserve"> G, </w:t>
      </w:r>
      <w:proofErr w:type="spellStart"/>
      <w:r>
        <w:rPr>
          <w:rFonts w:ascii="Arial" w:eastAsia="Arial" w:hAnsi="Arial" w:cs="Arial"/>
        </w:rPr>
        <w:t>Nyang'wa</w:t>
      </w:r>
      <w:proofErr w:type="spellEnd"/>
      <w:r>
        <w:rPr>
          <w:rFonts w:ascii="Arial" w:eastAsia="Arial" w:hAnsi="Arial" w:cs="Arial"/>
        </w:rPr>
        <w:t xml:space="preserve"> B-T, du </w:t>
      </w:r>
      <w:proofErr w:type="spellStart"/>
      <w:r>
        <w:rPr>
          <w:rFonts w:ascii="Arial" w:eastAsia="Arial" w:hAnsi="Arial" w:cs="Arial"/>
        </w:rPr>
        <w:t>Cros</w:t>
      </w:r>
      <w:proofErr w:type="spellEnd"/>
      <w:r>
        <w:rPr>
          <w:rFonts w:ascii="Arial" w:eastAsia="Arial" w:hAnsi="Arial" w:cs="Arial"/>
        </w:rPr>
        <w:t xml:space="preserve"> P, et al. Principles for designing future regimens for multidrug-resistant tuberculosis. </w:t>
      </w:r>
      <w:proofErr w:type="gramStart"/>
      <w:r>
        <w:rPr>
          <w:rFonts w:ascii="Arial" w:eastAsia="Arial" w:hAnsi="Arial" w:cs="Arial"/>
          <w:i/>
        </w:rPr>
        <w:t>Bulletin of the World Health Organization.</w:t>
      </w:r>
      <w:proofErr w:type="gramEnd"/>
      <w:r>
        <w:rPr>
          <w:rFonts w:ascii="Arial" w:eastAsia="Arial" w:hAnsi="Arial" w:cs="Arial"/>
          <w:i/>
        </w:rPr>
        <w:t xml:space="preserve"> </w:t>
      </w:r>
      <w:r>
        <w:rPr>
          <w:rFonts w:ascii="Arial" w:eastAsia="Arial" w:hAnsi="Arial" w:cs="Arial"/>
        </w:rPr>
        <w:t>2014</w:t>
      </w:r>
      <w:proofErr w:type="gramStart"/>
      <w:r>
        <w:rPr>
          <w:rFonts w:ascii="Arial" w:eastAsia="Arial" w:hAnsi="Arial" w:cs="Arial"/>
        </w:rPr>
        <w:t>;92</w:t>
      </w:r>
      <w:proofErr w:type="gramEnd"/>
      <w:r>
        <w:rPr>
          <w:rFonts w:ascii="Arial" w:eastAsia="Arial" w:hAnsi="Arial" w:cs="Arial"/>
        </w:rPr>
        <w:t>(1):68-74.</w:t>
      </w:r>
    </w:p>
    <w:p w:rsidR="00867794" w:rsidRDefault="00CA5D02">
      <w:pPr>
        <w:spacing w:line="240" w:lineRule="auto"/>
        <w:ind w:left="720" w:hanging="720"/>
        <w:rPr>
          <w:rFonts w:ascii="Arial" w:eastAsia="Arial" w:hAnsi="Arial" w:cs="Arial"/>
        </w:rPr>
      </w:pPr>
      <w:bookmarkStart w:id="65" w:name="_1664s55" w:colFirst="0" w:colLast="0"/>
      <w:bookmarkEnd w:id="65"/>
      <w:r>
        <w:rPr>
          <w:rFonts w:ascii="Arial" w:eastAsia="Arial" w:hAnsi="Arial" w:cs="Arial"/>
          <w:b/>
        </w:rPr>
        <w:t>14.</w:t>
      </w:r>
      <w:r>
        <w:rPr>
          <w:rFonts w:ascii="Arial" w:eastAsia="Arial" w:hAnsi="Arial" w:cs="Arial"/>
        </w:rPr>
        <w:tab/>
      </w:r>
      <w:proofErr w:type="spellStart"/>
      <w:r>
        <w:rPr>
          <w:rFonts w:ascii="Arial" w:eastAsia="Arial" w:hAnsi="Arial" w:cs="Arial"/>
        </w:rPr>
        <w:t>Zumla</w:t>
      </w:r>
      <w:proofErr w:type="spellEnd"/>
      <w:r>
        <w:rPr>
          <w:rFonts w:ascii="Arial" w:eastAsia="Arial" w:hAnsi="Arial" w:cs="Arial"/>
        </w:rPr>
        <w:t xml:space="preserve"> A, Gillespie S, </w:t>
      </w:r>
      <w:proofErr w:type="spellStart"/>
      <w:r>
        <w:rPr>
          <w:rFonts w:ascii="Arial" w:eastAsia="Arial" w:hAnsi="Arial" w:cs="Arial"/>
        </w:rPr>
        <w:t>Hoelscher</w:t>
      </w:r>
      <w:proofErr w:type="spellEnd"/>
      <w:r>
        <w:rPr>
          <w:rFonts w:ascii="Arial" w:eastAsia="Arial" w:hAnsi="Arial" w:cs="Arial"/>
        </w:rPr>
        <w:t xml:space="preserve"> M, et al. New </w:t>
      </w:r>
      <w:proofErr w:type="spellStart"/>
      <w:r>
        <w:rPr>
          <w:rFonts w:ascii="Arial" w:eastAsia="Arial" w:hAnsi="Arial" w:cs="Arial"/>
        </w:rPr>
        <w:t>antituberculosis</w:t>
      </w:r>
      <w:proofErr w:type="spellEnd"/>
      <w:r>
        <w:rPr>
          <w:rFonts w:ascii="Arial" w:eastAsia="Arial" w:hAnsi="Arial" w:cs="Arial"/>
        </w:rPr>
        <w:t xml:space="preserve"> drugs, regimens, and adjunct therapies: needs, advances, and future prospects. </w:t>
      </w:r>
      <w:proofErr w:type="gramStart"/>
      <w:r>
        <w:rPr>
          <w:rFonts w:ascii="Arial" w:eastAsia="Arial" w:hAnsi="Arial" w:cs="Arial"/>
          <w:i/>
        </w:rPr>
        <w:t>The Lancet infectious diseases.</w:t>
      </w:r>
      <w:proofErr w:type="gramEnd"/>
      <w:r>
        <w:rPr>
          <w:rFonts w:ascii="Arial" w:eastAsia="Arial" w:hAnsi="Arial" w:cs="Arial"/>
          <w:i/>
        </w:rPr>
        <w:t xml:space="preserve"> </w:t>
      </w:r>
      <w:r>
        <w:rPr>
          <w:rFonts w:ascii="Arial" w:eastAsia="Arial" w:hAnsi="Arial" w:cs="Arial"/>
        </w:rPr>
        <w:t>2014</w:t>
      </w:r>
      <w:proofErr w:type="gramStart"/>
      <w:r>
        <w:rPr>
          <w:rFonts w:ascii="Arial" w:eastAsia="Arial" w:hAnsi="Arial" w:cs="Arial"/>
        </w:rPr>
        <w:t>;14</w:t>
      </w:r>
      <w:proofErr w:type="gramEnd"/>
      <w:r>
        <w:rPr>
          <w:rFonts w:ascii="Arial" w:eastAsia="Arial" w:hAnsi="Arial" w:cs="Arial"/>
        </w:rPr>
        <w:t>(4):327-340.</w:t>
      </w:r>
    </w:p>
    <w:p w:rsidR="00867794" w:rsidRDefault="00CA5D02">
      <w:pPr>
        <w:spacing w:line="240" w:lineRule="auto"/>
        <w:ind w:left="720" w:hanging="720"/>
        <w:rPr>
          <w:rFonts w:ascii="Arial" w:eastAsia="Arial" w:hAnsi="Arial" w:cs="Arial"/>
        </w:rPr>
      </w:pPr>
      <w:bookmarkStart w:id="66" w:name="_3q5sasy" w:colFirst="0" w:colLast="0"/>
      <w:bookmarkEnd w:id="66"/>
      <w:r>
        <w:rPr>
          <w:rFonts w:ascii="Arial" w:eastAsia="Arial" w:hAnsi="Arial" w:cs="Arial"/>
          <w:b/>
        </w:rPr>
        <w:t>15.</w:t>
      </w:r>
      <w:r>
        <w:rPr>
          <w:rFonts w:ascii="Arial" w:eastAsia="Arial" w:hAnsi="Arial" w:cs="Arial"/>
        </w:rPr>
        <w:tab/>
        <w:t xml:space="preserve">World Health Organization. </w:t>
      </w:r>
      <w:proofErr w:type="gramStart"/>
      <w:r>
        <w:rPr>
          <w:rFonts w:ascii="Arial" w:eastAsia="Arial" w:hAnsi="Arial" w:cs="Arial"/>
          <w:i/>
        </w:rPr>
        <w:t>Guidelines for the programmatic management of drug-resistant tuberculosis.</w:t>
      </w:r>
      <w:proofErr w:type="gramEnd"/>
      <w:r>
        <w:rPr>
          <w:rFonts w:ascii="Arial" w:eastAsia="Arial" w:hAnsi="Arial" w:cs="Arial"/>
          <w:i/>
        </w:rPr>
        <w:t xml:space="preserve"> </w:t>
      </w:r>
      <w:proofErr w:type="gramStart"/>
      <w:r>
        <w:rPr>
          <w:rFonts w:ascii="Arial" w:eastAsia="Arial" w:hAnsi="Arial" w:cs="Arial"/>
          <w:i/>
        </w:rPr>
        <w:t>Emergency Update.</w:t>
      </w:r>
      <w:proofErr w:type="gramEnd"/>
      <w:r>
        <w:rPr>
          <w:rFonts w:ascii="Arial" w:eastAsia="Arial" w:hAnsi="Arial" w:cs="Arial"/>
          <w:i/>
        </w:rPr>
        <w:t xml:space="preserve"> </w:t>
      </w:r>
      <w:r>
        <w:rPr>
          <w:rFonts w:ascii="Arial" w:eastAsia="Arial" w:hAnsi="Arial" w:cs="Arial"/>
        </w:rPr>
        <w:t>Geneva, Switzerland 2008.</w:t>
      </w:r>
    </w:p>
    <w:p w:rsidR="00867794" w:rsidRDefault="00CA5D02">
      <w:pPr>
        <w:spacing w:line="240" w:lineRule="auto"/>
        <w:ind w:left="720" w:hanging="720"/>
        <w:rPr>
          <w:rFonts w:ascii="Arial" w:eastAsia="Arial" w:hAnsi="Arial" w:cs="Arial"/>
        </w:rPr>
      </w:pPr>
      <w:bookmarkStart w:id="67" w:name="_25b2l0r" w:colFirst="0" w:colLast="0"/>
      <w:bookmarkEnd w:id="67"/>
      <w:r>
        <w:rPr>
          <w:rFonts w:ascii="Arial" w:eastAsia="Arial" w:hAnsi="Arial" w:cs="Arial"/>
          <w:b/>
        </w:rPr>
        <w:t>16.</w:t>
      </w:r>
      <w:r>
        <w:rPr>
          <w:rFonts w:ascii="Arial" w:eastAsia="Arial" w:hAnsi="Arial" w:cs="Arial"/>
        </w:rPr>
        <w:tab/>
      </w:r>
      <w:proofErr w:type="spellStart"/>
      <w:r>
        <w:rPr>
          <w:rFonts w:ascii="Arial" w:eastAsia="Arial" w:hAnsi="Arial" w:cs="Arial"/>
        </w:rPr>
        <w:t>Katiyar</w:t>
      </w:r>
      <w:proofErr w:type="spellEnd"/>
      <w:r>
        <w:rPr>
          <w:rFonts w:ascii="Arial" w:eastAsia="Arial" w:hAnsi="Arial" w:cs="Arial"/>
        </w:rPr>
        <w:t xml:space="preserve"> SK, Bihari S, Prakash S, </w:t>
      </w:r>
      <w:proofErr w:type="spellStart"/>
      <w:r>
        <w:rPr>
          <w:rFonts w:ascii="Arial" w:eastAsia="Arial" w:hAnsi="Arial" w:cs="Arial"/>
        </w:rPr>
        <w:t>Mamtani</w:t>
      </w:r>
      <w:proofErr w:type="spellEnd"/>
      <w:r>
        <w:rPr>
          <w:rFonts w:ascii="Arial" w:eastAsia="Arial" w:hAnsi="Arial" w:cs="Arial"/>
        </w:rPr>
        <w:t xml:space="preserve"> M, Kulkarni H. </w:t>
      </w:r>
      <w:proofErr w:type="gramStart"/>
      <w:r>
        <w:rPr>
          <w:rFonts w:ascii="Arial" w:eastAsia="Arial" w:hAnsi="Arial" w:cs="Arial"/>
        </w:rPr>
        <w:t xml:space="preserve">A </w:t>
      </w:r>
      <w:proofErr w:type="spellStart"/>
      <w:r>
        <w:rPr>
          <w:rFonts w:ascii="Arial" w:eastAsia="Arial" w:hAnsi="Arial" w:cs="Arial"/>
        </w:rPr>
        <w:t>randomised</w:t>
      </w:r>
      <w:proofErr w:type="spellEnd"/>
      <w:r>
        <w:rPr>
          <w:rFonts w:ascii="Arial" w:eastAsia="Arial" w:hAnsi="Arial" w:cs="Arial"/>
        </w:rPr>
        <w:t xml:space="preserve"> controlled trial of high-dose isoniazid adjuvant therapy for multidrug-resistant tuberculosis.</w:t>
      </w:r>
      <w:proofErr w:type="gramEnd"/>
      <w:r>
        <w:rPr>
          <w:rFonts w:ascii="Arial" w:eastAsia="Arial" w:hAnsi="Arial" w:cs="Arial"/>
        </w:rPr>
        <w:t xml:space="preserve"> </w:t>
      </w:r>
      <w:proofErr w:type="gramStart"/>
      <w:r>
        <w:rPr>
          <w:rFonts w:ascii="Arial" w:eastAsia="Arial" w:hAnsi="Arial" w:cs="Arial"/>
          <w:i/>
        </w:rPr>
        <w:t>The international journal of tuberculosis and lung disease.</w:t>
      </w:r>
      <w:proofErr w:type="gramEnd"/>
      <w:r>
        <w:rPr>
          <w:rFonts w:ascii="Arial" w:eastAsia="Arial" w:hAnsi="Arial" w:cs="Arial"/>
          <w:i/>
        </w:rPr>
        <w:t xml:space="preserve"> </w:t>
      </w:r>
      <w:r>
        <w:rPr>
          <w:rFonts w:ascii="Arial" w:eastAsia="Arial" w:hAnsi="Arial" w:cs="Arial"/>
        </w:rPr>
        <w:t>2008</w:t>
      </w:r>
      <w:proofErr w:type="gramStart"/>
      <w:r>
        <w:rPr>
          <w:rFonts w:ascii="Arial" w:eastAsia="Arial" w:hAnsi="Arial" w:cs="Arial"/>
        </w:rPr>
        <w:t>;12</w:t>
      </w:r>
      <w:proofErr w:type="gramEnd"/>
      <w:r>
        <w:rPr>
          <w:rFonts w:ascii="Arial" w:eastAsia="Arial" w:hAnsi="Arial" w:cs="Arial"/>
        </w:rPr>
        <w:t>(2):139-145.</w:t>
      </w:r>
    </w:p>
    <w:p w:rsidR="00867794" w:rsidRDefault="00CA5D02">
      <w:pPr>
        <w:spacing w:line="240" w:lineRule="auto"/>
        <w:ind w:left="720" w:hanging="720"/>
        <w:rPr>
          <w:rFonts w:ascii="Arial" w:eastAsia="Arial" w:hAnsi="Arial" w:cs="Arial"/>
        </w:rPr>
      </w:pPr>
      <w:r>
        <w:rPr>
          <w:rFonts w:ascii="Arial" w:eastAsia="Arial" w:hAnsi="Arial" w:cs="Arial"/>
          <w:b/>
        </w:rPr>
        <w:t>17.</w:t>
      </w:r>
      <w:r>
        <w:rPr>
          <w:rFonts w:ascii="Arial" w:eastAsia="Arial" w:hAnsi="Arial" w:cs="Arial"/>
        </w:rPr>
        <w:tab/>
        <w:t xml:space="preserve">Kwon Y-S, </w:t>
      </w:r>
      <w:proofErr w:type="spellStart"/>
      <w:r>
        <w:rPr>
          <w:rFonts w:ascii="Arial" w:eastAsia="Arial" w:hAnsi="Arial" w:cs="Arial"/>
        </w:rPr>
        <w:t>Jeong</w:t>
      </w:r>
      <w:proofErr w:type="spellEnd"/>
      <w:r>
        <w:rPr>
          <w:rFonts w:ascii="Arial" w:eastAsia="Arial" w:hAnsi="Arial" w:cs="Arial"/>
        </w:rPr>
        <w:t xml:space="preserve"> B-H, </w:t>
      </w:r>
      <w:proofErr w:type="spellStart"/>
      <w:r>
        <w:rPr>
          <w:rFonts w:ascii="Arial" w:eastAsia="Arial" w:hAnsi="Arial" w:cs="Arial"/>
        </w:rPr>
        <w:t>Koh</w:t>
      </w:r>
      <w:proofErr w:type="spellEnd"/>
      <w:r>
        <w:rPr>
          <w:rFonts w:ascii="Arial" w:eastAsia="Arial" w:hAnsi="Arial" w:cs="Arial"/>
        </w:rPr>
        <w:t xml:space="preserve"> W-J. Tuberculosis: clinical trials and new drug regimens. </w:t>
      </w:r>
      <w:proofErr w:type="gramStart"/>
      <w:r>
        <w:rPr>
          <w:rFonts w:ascii="Arial" w:eastAsia="Arial" w:hAnsi="Arial" w:cs="Arial"/>
          <w:i/>
        </w:rPr>
        <w:t>Current opinion in pulmonary medicine.</w:t>
      </w:r>
      <w:proofErr w:type="gramEnd"/>
      <w:r>
        <w:rPr>
          <w:rFonts w:ascii="Arial" w:eastAsia="Arial" w:hAnsi="Arial" w:cs="Arial"/>
          <w:i/>
        </w:rPr>
        <w:t xml:space="preserve"> </w:t>
      </w:r>
      <w:r>
        <w:rPr>
          <w:rFonts w:ascii="Arial" w:eastAsia="Arial" w:hAnsi="Arial" w:cs="Arial"/>
        </w:rPr>
        <w:t>2014</w:t>
      </w:r>
      <w:proofErr w:type="gramStart"/>
      <w:r>
        <w:rPr>
          <w:rFonts w:ascii="Arial" w:eastAsia="Arial" w:hAnsi="Arial" w:cs="Arial"/>
        </w:rPr>
        <w:t>;20</w:t>
      </w:r>
      <w:proofErr w:type="gramEnd"/>
      <w:r>
        <w:rPr>
          <w:rFonts w:ascii="Arial" w:eastAsia="Arial" w:hAnsi="Arial" w:cs="Arial"/>
        </w:rPr>
        <w:t>(3):280-286.</w:t>
      </w:r>
    </w:p>
    <w:p w:rsidR="00867794" w:rsidRDefault="00867794">
      <w:pPr>
        <w:spacing w:line="240" w:lineRule="auto"/>
        <w:rPr>
          <w:rFonts w:ascii="Arial" w:eastAsia="Arial" w:hAnsi="Arial" w:cs="Arial"/>
          <w:sz w:val="22"/>
          <w:szCs w:val="22"/>
        </w:rPr>
      </w:pPr>
    </w:p>
    <w:p w:rsidR="00867794" w:rsidRDefault="00867794">
      <w:pPr>
        <w:spacing w:line="240" w:lineRule="auto"/>
        <w:ind w:firstLine="360"/>
        <w:jc w:val="left"/>
        <w:rPr>
          <w:rFonts w:ascii="Calibri" w:eastAsia="Calibri" w:hAnsi="Calibri" w:cs="Calibri"/>
          <w:sz w:val="22"/>
          <w:szCs w:val="22"/>
        </w:rPr>
      </w:pPr>
    </w:p>
    <w:sectPr w:rsidR="00867794">
      <w:footerReference w:type="default" r:id="rId9"/>
      <w:headerReference w:type="first" r:id="rId10"/>
      <w:pgSz w:w="11907" w:h="16839"/>
      <w:pgMar w:top="1296" w:right="720" w:bottom="1152" w:left="72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78" w:rsidRDefault="00C12B78">
      <w:pPr>
        <w:spacing w:line="240" w:lineRule="auto"/>
      </w:pPr>
      <w:r>
        <w:separator/>
      </w:r>
    </w:p>
  </w:endnote>
  <w:endnote w:type="continuationSeparator" w:id="0">
    <w:p w:rsidR="00C12B78" w:rsidRDefault="00C12B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D02" w:rsidRDefault="00CA5D02">
    <w:pPr>
      <w:pBdr>
        <w:top w:val="single" w:sz="4" w:space="1" w:color="000000"/>
      </w:pBdr>
      <w:rPr>
        <w:rFonts w:ascii="Arial" w:eastAsia="Arial" w:hAnsi="Arial" w:cs="Arial"/>
        <w:sz w:val="18"/>
        <w:szCs w:val="18"/>
      </w:rPr>
    </w:pPr>
    <w:r>
      <w:rPr>
        <w:b/>
        <w:color w:val="C00000"/>
      </w:rPr>
      <w:t>DESTRoy TB</w:t>
    </w:r>
    <w:r>
      <w:rPr>
        <w:rFonts w:ascii="Arial" w:eastAsia="Arial" w:hAnsi="Arial" w:cs="Arial"/>
        <w:sz w:val="20"/>
        <w:szCs w:val="20"/>
      </w:rPr>
      <w:t xml:space="preserve"> </w:t>
    </w:r>
    <w:r>
      <w:rPr>
        <w:rFonts w:ascii="Arial" w:eastAsia="Arial" w:hAnsi="Arial" w:cs="Arial"/>
        <w:sz w:val="18"/>
        <w:szCs w:val="18"/>
      </w:rPr>
      <w:t xml:space="preserve">  </w:t>
    </w:r>
    <w:r>
      <w:rPr>
        <w:b/>
      </w:rPr>
      <w:t xml:space="preserve">          </w:t>
    </w:r>
    <w:r>
      <w:rPr>
        <w:rFonts w:ascii="Arial" w:eastAsia="Arial" w:hAnsi="Arial" w:cs="Arial"/>
        <w:sz w:val="18"/>
        <w:szCs w:val="18"/>
      </w:rPr>
      <w:t xml:space="preserve">Page </w:t>
    </w:r>
    <w:r>
      <w:rPr>
        <w:rFonts w:ascii="Arial" w:eastAsia="Arial" w:hAnsi="Arial" w:cs="Arial"/>
        <w:b/>
        <w:sz w:val="18"/>
        <w:szCs w:val="18"/>
      </w:rPr>
      <w:fldChar w:fldCharType="begin"/>
    </w:r>
    <w:r>
      <w:rPr>
        <w:rFonts w:ascii="Arial" w:eastAsia="Arial" w:hAnsi="Arial" w:cs="Arial"/>
        <w:b/>
        <w:sz w:val="18"/>
        <w:szCs w:val="18"/>
      </w:rPr>
      <w:instrText>PAGE</w:instrText>
    </w:r>
    <w:r>
      <w:rPr>
        <w:rFonts w:ascii="Arial" w:eastAsia="Arial" w:hAnsi="Arial" w:cs="Arial"/>
        <w:b/>
        <w:sz w:val="18"/>
        <w:szCs w:val="18"/>
      </w:rPr>
      <w:fldChar w:fldCharType="separate"/>
    </w:r>
    <w:r w:rsidR="00256DF8">
      <w:rPr>
        <w:rFonts w:ascii="Arial" w:eastAsia="Arial" w:hAnsi="Arial" w:cs="Arial"/>
        <w:b/>
        <w:noProof/>
        <w:sz w:val="18"/>
        <w:szCs w:val="18"/>
      </w:rPr>
      <w:t>2</w:t>
    </w:r>
    <w:r>
      <w:rPr>
        <w:rFonts w:ascii="Arial" w:eastAsia="Arial" w:hAnsi="Arial" w:cs="Arial"/>
        <w:b/>
        <w:sz w:val="18"/>
        <w:szCs w:val="18"/>
      </w:rPr>
      <w:fldChar w:fldCharType="end"/>
    </w:r>
    <w:r>
      <w:rPr>
        <w:rFonts w:ascii="Arial" w:eastAsia="Arial" w:hAnsi="Arial" w:cs="Arial"/>
        <w:sz w:val="18"/>
        <w:szCs w:val="18"/>
      </w:rPr>
      <w:t xml:space="preserve"> of </w:t>
    </w:r>
    <w:r>
      <w:rPr>
        <w:rFonts w:ascii="Arial" w:eastAsia="Arial" w:hAnsi="Arial" w:cs="Arial"/>
        <w:b/>
        <w:sz w:val="18"/>
        <w:szCs w:val="18"/>
      </w:rPr>
      <w:fldChar w:fldCharType="begin"/>
    </w:r>
    <w:r>
      <w:rPr>
        <w:rFonts w:ascii="Arial" w:eastAsia="Arial" w:hAnsi="Arial" w:cs="Arial"/>
        <w:b/>
        <w:sz w:val="18"/>
        <w:szCs w:val="18"/>
      </w:rPr>
      <w:instrText>NUMPAGES</w:instrText>
    </w:r>
    <w:r>
      <w:rPr>
        <w:rFonts w:ascii="Arial" w:eastAsia="Arial" w:hAnsi="Arial" w:cs="Arial"/>
        <w:b/>
        <w:sz w:val="18"/>
        <w:szCs w:val="18"/>
      </w:rPr>
      <w:fldChar w:fldCharType="separate"/>
    </w:r>
    <w:r w:rsidR="00256DF8">
      <w:rPr>
        <w:rFonts w:ascii="Arial" w:eastAsia="Arial" w:hAnsi="Arial" w:cs="Arial"/>
        <w:b/>
        <w:noProof/>
        <w:sz w:val="18"/>
        <w:szCs w:val="18"/>
      </w:rPr>
      <w:t>31</w:t>
    </w:r>
    <w:r>
      <w:rPr>
        <w:rFonts w:ascii="Arial" w:eastAsia="Arial" w:hAnsi="Arial" w:cs="Arial"/>
        <w:b/>
        <w:sz w:val="18"/>
        <w:szCs w:val="18"/>
      </w:rPr>
      <w:fldChar w:fldCharType="end"/>
    </w:r>
    <w:r>
      <w:rPr>
        <w:rFonts w:ascii="Arial" w:eastAsia="Arial" w:hAnsi="Arial" w:cs="Arial"/>
        <w:sz w:val="18"/>
        <w:szCs w:val="18"/>
      </w:rPr>
      <w:t xml:space="preserve">                             Protocol version </w:t>
    </w:r>
    <w:r>
      <w:rPr>
        <w:rFonts w:ascii="Arial" w:eastAsia="Arial" w:hAnsi="Arial" w:cs="Arial"/>
        <w:b/>
        <w:sz w:val="18"/>
        <w:szCs w:val="18"/>
      </w:rPr>
      <w:t>1</w:t>
    </w:r>
    <w:r>
      <w:rPr>
        <w:rFonts w:ascii="Arial" w:eastAsia="Arial" w:hAnsi="Arial" w:cs="Arial"/>
        <w:sz w:val="18"/>
        <w:szCs w:val="18"/>
      </w:rPr>
      <w:t>.0 August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78" w:rsidRDefault="00C12B78">
      <w:pPr>
        <w:spacing w:line="240" w:lineRule="auto"/>
      </w:pPr>
      <w:r>
        <w:separator/>
      </w:r>
    </w:p>
  </w:footnote>
  <w:footnote w:type="continuationSeparator" w:id="0">
    <w:p w:rsidR="00C12B78" w:rsidRDefault="00C12B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656" w:rsidRPr="00F43656" w:rsidRDefault="00F43656" w:rsidP="00F43656">
    <w:pPr>
      <w:spacing w:line="240" w:lineRule="auto"/>
      <w:rPr>
        <w:rFonts w:asciiTheme="majorHAnsi" w:eastAsia="Calibri" w:hAnsiTheme="majorHAnsi" w:cs="Calibri"/>
        <w:b/>
        <w:i/>
        <w:color w:val="C00000"/>
      </w:rPr>
    </w:pPr>
    <w:r w:rsidRPr="00F43656">
      <w:rPr>
        <w:rFonts w:asciiTheme="majorHAnsi" w:hAnsiTheme="majorHAnsi"/>
        <w:b/>
        <w:i/>
        <w:color w:val="C00000"/>
      </w:rPr>
      <w:t xml:space="preserve">This document is the property of </w:t>
    </w:r>
    <w:r w:rsidRPr="00F43656">
      <w:rPr>
        <w:rFonts w:asciiTheme="majorHAnsi" w:hAnsiTheme="majorHAnsi"/>
        <w:b/>
        <w:i/>
        <w:color w:val="17365D" w:themeColor="text2" w:themeShade="BF"/>
      </w:rPr>
      <w:t>US</w:t>
    </w:r>
    <w:r w:rsidRPr="00F43656">
      <w:rPr>
        <w:rFonts w:asciiTheme="majorHAnsi" w:hAnsiTheme="majorHAnsi"/>
        <w:b/>
        <w:i/>
        <w:color w:val="C00000"/>
      </w:rPr>
      <w:t>AID with limited</w:t>
    </w:r>
    <w:r w:rsidRPr="00F43656">
      <w:rPr>
        <w:rFonts w:asciiTheme="majorHAnsi" w:hAnsiTheme="majorHAnsi"/>
        <w:b/>
        <w:i/>
        <w:color w:val="C00000"/>
        <w:shd w:val="clear" w:color="auto" w:fill="FFFFFF"/>
      </w:rPr>
      <w:t xml:space="preserve"> dissemination</w:t>
    </w:r>
  </w:p>
  <w:p w:rsidR="00F43656" w:rsidRDefault="00F436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5ACA"/>
    <w:multiLevelType w:val="multilevel"/>
    <w:tmpl w:val="602E2D44"/>
    <w:lvl w:ilvl="0">
      <w:start w:val="1"/>
      <w:numFmt w:val="decimal"/>
      <w:lvlText w:val="%1."/>
      <w:lvlJc w:val="left"/>
      <w:pPr>
        <w:ind w:left="1080" w:hanging="360"/>
      </w:pPr>
      <w:rPr>
        <w:rFonts w:ascii="Calibri" w:eastAsia="Calibri" w:hAnsi="Calibri" w:cs="Calibri"/>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nsid w:val="076308A9"/>
    <w:multiLevelType w:val="multilevel"/>
    <w:tmpl w:val="F150354A"/>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nsid w:val="0FAB51F8"/>
    <w:multiLevelType w:val="hybridMultilevel"/>
    <w:tmpl w:val="CFE041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06274B"/>
    <w:multiLevelType w:val="multilevel"/>
    <w:tmpl w:val="668EBF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1E24741A"/>
    <w:multiLevelType w:val="multilevel"/>
    <w:tmpl w:val="A5FC2E98"/>
    <w:lvl w:ilvl="0">
      <w:start w:val="1"/>
      <w:numFmt w:val="bullet"/>
      <w:lvlText w:val="●"/>
      <w:lvlJc w:val="left"/>
      <w:pPr>
        <w:ind w:left="2115" w:hanging="360"/>
      </w:pPr>
      <w:rPr>
        <w:rFonts w:ascii="Noto Sans Symbols" w:eastAsia="Noto Sans Symbols" w:hAnsi="Noto Sans Symbols" w:cs="Noto Sans Symbols"/>
        <w:vertAlign w:val="baseline"/>
      </w:rPr>
    </w:lvl>
    <w:lvl w:ilvl="1">
      <w:start w:val="1"/>
      <w:numFmt w:val="bullet"/>
      <w:lvlText w:val="o"/>
      <w:lvlJc w:val="left"/>
      <w:pPr>
        <w:ind w:left="2835" w:hanging="360"/>
      </w:pPr>
      <w:rPr>
        <w:rFonts w:ascii="Courier New" w:eastAsia="Courier New" w:hAnsi="Courier New" w:cs="Courier New"/>
        <w:vertAlign w:val="baseline"/>
      </w:rPr>
    </w:lvl>
    <w:lvl w:ilvl="2">
      <w:start w:val="1"/>
      <w:numFmt w:val="bullet"/>
      <w:lvlText w:val="▪"/>
      <w:lvlJc w:val="left"/>
      <w:pPr>
        <w:ind w:left="3555" w:hanging="360"/>
      </w:pPr>
      <w:rPr>
        <w:rFonts w:ascii="Noto Sans Symbols" w:eastAsia="Noto Sans Symbols" w:hAnsi="Noto Sans Symbols" w:cs="Noto Sans Symbols"/>
        <w:vertAlign w:val="baseline"/>
      </w:rPr>
    </w:lvl>
    <w:lvl w:ilvl="3">
      <w:start w:val="1"/>
      <w:numFmt w:val="bullet"/>
      <w:lvlText w:val="●"/>
      <w:lvlJc w:val="left"/>
      <w:pPr>
        <w:ind w:left="4275" w:hanging="360"/>
      </w:pPr>
      <w:rPr>
        <w:rFonts w:ascii="Noto Sans Symbols" w:eastAsia="Noto Sans Symbols" w:hAnsi="Noto Sans Symbols" w:cs="Noto Sans Symbols"/>
        <w:vertAlign w:val="baseline"/>
      </w:rPr>
    </w:lvl>
    <w:lvl w:ilvl="4">
      <w:start w:val="1"/>
      <w:numFmt w:val="bullet"/>
      <w:lvlText w:val="o"/>
      <w:lvlJc w:val="left"/>
      <w:pPr>
        <w:ind w:left="4995" w:hanging="360"/>
      </w:pPr>
      <w:rPr>
        <w:rFonts w:ascii="Courier New" w:eastAsia="Courier New" w:hAnsi="Courier New" w:cs="Courier New"/>
        <w:vertAlign w:val="baseline"/>
      </w:rPr>
    </w:lvl>
    <w:lvl w:ilvl="5">
      <w:start w:val="1"/>
      <w:numFmt w:val="bullet"/>
      <w:lvlText w:val="▪"/>
      <w:lvlJc w:val="left"/>
      <w:pPr>
        <w:ind w:left="5715" w:hanging="360"/>
      </w:pPr>
      <w:rPr>
        <w:rFonts w:ascii="Noto Sans Symbols" w:eastAsia="Noto Sans Symbols" w:hAnsi="Noto Sans Symbols" w:cs="Noto Sans Symbols"/>
        <w:vertAlign w:val="baseline"/>
      </w:rPr>
    </w:lvl>
    <w:lvl w:ilvl="6">
      <w:start w:val="1"/>
      <w:numFmt w:val="bullet"/>
      <w:lvlText w:val="●"/>
      <w:lvlJc w:val="left"/>
      <w:pPr>
        <w:ind w:left="6435" w:hanging="360"/>
      </w:pPr>
      <w:rPr>
        <w:rFonts w:ascii="Noto Sans Symbols" w:eastAsia="Noto Sans Symbols" w:hAnsi="Noto Sans Symbols" w:cs="Noto Sans Symbols"/>
        <w:vertAlign w:val="baseline"/>
      </w:rPr>
    </w:lvl>
    <w:lvl w:ilvl="7">
      <w:start w:val="1"/>
      <w:numFmt w:val="bullet"/>
      <w:lvlText w:val="o"/>
      <w:lvlJc w:val="left"/>
      <w:pPr>
        <w:ind w:left="7155" w:hanging="360"/>
      </w:pPr>
      <w:rPr>
        <w:rFonts w:ascii="Courier New" w:eastAsia="Courier New" w:hAnsi="Courier New" w:cs="Courier New"/>
        <w:vertAlign w:val="baseline"/>
      </w:rPr>
    </w:lvl>
    <w:lvl w:ilvl="8">
      <w:start w:val="1"/>
      <w:numFmt w:val="bullet"/>
      <w:lvlText w:val="▪"/>
      <w:lvlJc w:val="left"/>
      <w:pPr>
        <w:ind w:left="7875" w:hanging="360"/>
      </w:pPr>
      <w:rPr>
        <w:rFonts w:ascii="Noto Sans Symbols" w:eastAsia="Noto Sans Symbols" w:hAnsi="Noto Sans Symbols" w:cs="Noto Sans Symbols"/>
        <w:vertAlign w:val="baseline"/>
      </w:rPr>
    </w:lvl>
  </w:abstractNum>
  <w:abstractNum w:abstractNumId="5">
    <w:nsid w:val="216C64DC"/>
    <w:multiLevelType w:val="multilevel"/>
    <w:tmpl w:val="3552E94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223D2B0E"/>
    <w:multiLevelType w:val="multilevel"/>
    <w:tmpl w:val="01684CA4"/>
    <w:lvl w:ilvl="0">
      <w:start w:val="1"/>
      <w:numFmt w:val="decimal"/>
      <w:lvlText w:val="%1."/>
      <w:lvlJc w:val="left"/>
      <w:pPr>
        <w:ind w:left="862" w:hanging="360"/>
      </w:pPr>
      <w:rPr>
        <w:vertAlign w:val="baseline"/>
      </w:rPr>
    </w:lvl>
    <w:lvl w:ilvl="1">
      <w:start w:val="1"/>
      <w:numFmt w:val="lowerLetter"/>
      <w:lvlText w:val="%2."/>
      <w:lvlJc w:val="left"/>
      <w:pPr>
        <w:ind w:left="1582" w:hanging="360"/>
      </w:pPr>
      <w:rPr>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lowerRoman"/>
      <w:lvlText w:val="%6."/>
      <w:lvlJc w:val="right"/>
      <w:pPr>
        <w:ind w:left="4462" w:hanging="180"/>
      </w:pPr>
      <w:rPr>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7">
    <w:nsid w:val="229F6400"/>
    <w:multiLevelType w:val="multilevel"/>
    <w:tmpl w:val="395278A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nsid w:val="24837BA3"/>
    <w:multiLevelType w:val="multilevel"/>
    <w:tmpl w:val="C1C8C550"/>
    <w:lvl w:ilvl="0">
      <w:start w:val="1"/>
      <w:numFmt w:val="decimal"/>
      <w:lvlText w:val="%1."/>
      <w:lvlJc w:val="left"/>
      <w:pPr>
        <w:ind w:left="1620" w:hanging="360"/>
      </w:pPr>
      <w:rPr>
        <w:rFonts w:ascii="Calibri" w:eastAsia="Calibri" w:hAnsi="Calibri" w:cs="Calibri"/>
        <w:sz w:val="22"/>
        <w:szCs w:val="22"/>
        <w:vertAlign w:val="baseline"/>
      </w:rPr>
    </w:lvl>
    <w:lvl w:ilvl="1">
      <w:start w:val="1"/>
      <w:numFmt w:val="decimal"/>
      <w:lvlText w:val="%1.%2."/>
      <w:lvlJc w:val="left"/>
      <w:pPr>
        <w:ind w:left="70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9">
    <w:nsid w:val="2D3512CC"/>
    <w:multiLevelType w:val="multilevel"/>
    <w:tmpl w:val="B75E02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2DB10AA4"/>
    <w:multiLevelType w:val="multilevel"/>
    <w:tmpl w:val="EC982D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2E662BD0"/>
    <w:multiLevelType w:val="multilevel"/>
    <w:tmpl w:val="1BC2504E"/>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2">
    <w:nsid w:val="3097494F"/>
    <w:multiLevelType w:val="multilevel"/>
    <w:tmpl w:val="5BAA010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3">
    <w:nsid w:val="321A4CEB"/>
    <w:multiLevelType w:val="multilevel"/>
    <w:tmpl w:val="1C0A2C3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334348BA"/>
    <w:multiLevelType w:val="multilevel"/>
    <w:tmpl w:val="BA5C0CE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nsid w:val="37E766D4"/>
    <w:multiLevelType w:val="multilevel"/>
    <w:tmpl w:val="61EE4EF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nsid w:val="3ADB1096"/>
    <w:multiLevelType w:val="multilevel"/>
    <w:tmpl w:val="05B0B4D4"/>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7">
    <w:nsid w:val="3BD761E6"/>
    <w:multiLevelType w:val="multilevel"/>
    <w:tmpl w:val="F89CFE7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8">
    <w:nsid w:val="3C653796"/>
    <w:multiLevelType w:val="multilevel"/>
    <w:tmpl w:val="727C81EA"/>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nsid w:val="3E8B14EF"/>
    <w:multiLevelType w:val="multilevel"/>
    <w:tmpl w:val="7B24A79C"/>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20">
    <w:nsid w:val="40194FC4"/>
    <w:multiLevelType w:val="multilevel"/>
    <w:tmpl w:val="C8D4F6C2"/>
    <w:lvl w:ilvl="0">
      <w:start w:val="1"/>
      <w:numFmt w:val="decimal"/>
      <w:lvlText w:val="%1."/>
      <w:lvlJc w:val="left"/>
      <w:pPr>
        <w:ind w:left="2088" w:hanging="360"/>
      </w:pPr>
      <w:rPr>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411458E7"/>
    <w:multiLevelType w:val="multilevel"/>
    <w:tmpl w:val="B766439E"/>
    <w:lvl w:ilvl="0">
      <w:start w:val="1"/>
      <w:numFmt w:val="decimal"/>
      <w:lvlText w:val="%1."/>
      <w:lvlJc w:val="left"/>
      <w:pPr>
        <w:ind w:left="1080" w:hanging="360"/>
      </w:pPr>
      <w:rPr>
        <w:rFonts w:ascii="Calibri" w:eastAsia="Calibri" w:hAnsi="Calibri" w:cs="Calibri"/>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2">
    <w:nsid w:val="45A755F8"/>
    <w:multiLevelType w:val="multilevel"/>
    <w:tmpl w:val="AE6603B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nsid w:val="45BB669E"/>
    <w:multiLevelType w:val="multilevel"/>
    <w:tmpl w:val="2CC62E9C"/>
    <w:lvl w:ilvl="0">
      <w:start w:val="1"/>
      <w:numFmt w:val="bullet"/>
      <w:lvlText w:val="●"/>
      <w:lvlJc w:val="left"/>
      <w:pPr>
        <w:ind w:left="360" w:hanging="360"/>
      </w:pPr>
      <w:rPr>
        <w:rFonts w:ascii="Noto Sans Symbols" w:eastAsia="Noto Sans Symbols" w:hAnsi="Noto Sans Symbols" w:cs="Noto Sans Symbols"/>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nsid w:val="4AED1AF3"/>
    <w:multiLevelType w:val="multilevel"/>
    <w:tmpl w:val="45CADF3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4E420FAB"/>
    <w:multiLevelType w:val="multilevel"/>
    <w:tmpl w:val="7E96DC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29D239C"/>
    <w:multiLevelType w:val="multilevel"/>
    <w:tmpl w:val="B77A6A32"/>
    <w:lvl w:ilvl="0">
      <w:start w:val="1"/>
      <w:numFmt w:val="decimal"/>
      <w:lvlText w:val="%1."/>
      <w:lvlJc w:val="left"/>
      <w:pPr>
        <w:ind w:left="360" w:hanging="360"/>
      </w:pPr>
      <w:rPr>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7">
    <w:nsid w:val="57342AFD"/>
    <w:multiLevelType w:val="multilevel"/>
    <w:tmpl w:val="E25A25F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8">
    <w:nsid w:val="580E4A7C"/>
    <w:multiLevelType w:val="multilevel"/>
    <w:tmpl w:val="9AEE2742"/>
    <w:lvl w:ilvl="0">
      <w:start w:val="1"/>
      <w:numFmt w:val="decimal"/>
      <w:lvlText w:val="%1."/>
      <w:lvlJc w:val="left"/>
      <w:pPr>
        <w:ind w:left="720" w:hanging="360"/>
      </w:pPr>
      <w:rPr>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nsid w:val="60E62517"/>
    <w:multiLevelType w:val="multilevel"/>
    <w:tmpl w:val="48E29382"/>
    <w:lvl w:ilvl="0">
      <w:start w:val="1"/>
      <w:numFmt w:val="bullet"/>
      <w:lvlText w:val="●"/>
      <w:lvlJc w:val="left"/>
      <w:pPr>
        <w:ind w:left="108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nsid w:val="63F16055"/>
    <w:multiLevelType w:val="multilevel"/>
    <w:tmpl w:val="EDD2132A"/>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670F774F"/>
    <w:multiLevelType w:val="multilevel"/>
    <w:tmpl w:val="C6EA9D74"/>
    <w:lvl w:ilvl="0">
      <w:start w:val="1"/>
      <w:numFmt w:val="decimal"/>
      <w:lvlText w:val="%1."/>
      <w:lvlJc w:val="left"/>
      <w:pPr>
        <w:ind w:left="1620" w:hanging="360"/>
      </w:pPr>
      <w:rPr>
        <w:rFonts w:ascii="Calibri" w:eastAsia="Calibri" w:hAnsi="Calibri" w:cs="Calibri"/>
        <w:sz w:val="22"/>
        <w:szCs w:val="22"/>
        <w:vertAlign w:val="baseline"/>
      </w:rPr>
    </w:lvl>
    <w:lvl w:ilvl="1">
      <w:start w:val="1"/>
      <w:numFmt w:val="decimal"/>
      <w:lvlText w:val="%1.%2."/>
      <w:lvlJc w:val="left"/>
      <w:pPr>
        <w:ind w:left="70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2">
    <w:nsid w:val="69CC7FCC"/>
    <w:multiLevelType w:val="multilevel"/>
    <w:tmpl w:val="25AE0B9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33">
    <w:nsid w:val="6A6D144C"/>
    <w:multiLevelType w:val="multilevel"/>
    <w:tmpl w:val="BF024C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4">
    <w:nsid w:val="6AE52FC0"/>
    <w:multiLevelType w:val="multilevel"/>
    <w:tmpl w:val="35347F6A"/>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35">
    <w:nsid w:val="77A54707"/>
    <w:multiLevelType w:val="multilevel"/>
    <w:tmpl w:val="BAD61C94"/>
    <w:lvl w:ilvl="0">
      <w:start w:val="1"/>
      <w:numFmt w:val="bullet"/>
      <w:lvlText w:val=""/>
      <w:lvlJc w:val="left"/>
      <w:pPr>
        <w:ind w:left="360" w:hanging="360"/>
      </w:pPr>
      <w:rPr>
        <w:rFonts w:ascii="Symbol" w:hAnsi="Symbol"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nsid w:val="7DD368CF"/>
    <w:multiLevelType w:val="multilevel"/>
    <w:tmpl w:val="1076C71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nsid w:val="7EB40667"/>
    <w:multiLevelType w:val="multilevel"/>
    <w:tmpl w:val="A61E41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9"/>
  </w:num>
  <w:num w:numId="2">
    <w:abstractNumId w:val="26"/>
  </w:num>
  <w:num w:numId="3">
    <w:abstractNumId w:val="15"/>
  </w:num>
  <w:num w:numId="4">
    <w:abstractNumId w:val="30"/>
  </w:num>
  <w:num w:numId="5">
    <w:abstractNumId w:val="20"/>
  </w:num>
  <w:num w:numId="6">
    <w:abstractNumId w:val="4"/>
  </w:num>
  <w:num w:numId="7">
    <w:abstractNumId w:val="33"/>
  </w:num>
  <w:num w:numId="8">
    <w:abstractNumId w:val="7"/>
  </w:num>
  <w:num w:numId="9">
    <w:abstractNumId w:val="9"/>
  </w:num>
  <w:num w:numId="10">
    <w:abstractNumId w:val="12"/>
  </w:num>
  <w:num w:numId="11">
    <w:abstractNumId w:val="28"/>
  </w:num>
  <w:num w:numId="12">
    <w:abstractNumId w:val="13"/>
  </w:num>
  <w:num w:numId="13">
    <w:abstractNumId w:val="16"/>
  </w:num>
  <w:num w:numId="14">
    <w:abstractNumId w:val="34"/>
  </w:num>
  <w:num w:numId="15">
    <w:abstractNumId w:val="21"/>
  </w:num>
  <w:num w:numId="16">
    <w:abstractNumId w:val="17"/>
  </w:num>
  <w:num w:numId="17">
    <w:abstractNumId w:val="22"/>
  </w:num>
  <w:num w:numId="18">
    <w:abstractNumId w:val="0"/>
  </w:num>
  <w:num w:numId="19">
    <w:abstractNumId w:val="32"/>
  </w:num>
  <w:num w:numId="20">
    <w:abstractNumId w:val="5"/>
  </w:num>
  <w:num w:numId="21">
    <w:abstractNumId w:val="29"/>
  </w:num>
  <w:num w:numId="22">
    <w:abstractNumId w:val="18"/>
  </w:num>
  <w:num w:numId="23">
    <w:abstractNumId w:val="14"/>
  </w:num>
  <w:num w:numId="24">
    <w:abstractNumId w:val="1"/>
  </w:num>
  <w:num w:numId="25">
    <w:abstractNumId w:val="31"/>
  </w:num>
  <w:num w:numId="26">
    <w:abstractNumId w:val="37"/>
  </w:num>
  <w:num w:numId="27">
    <w:abstractNumId w:val="24"/>
  </w:num>
  <w:num w:numId="28">
    <w:abstractNumId w:val="10"/>
  </w:num>
  <w:num w:numId="29">
    <w:abstractNumId w:val="8"/>
  </w:num>
  <w:num w:numId="30">
    <w:abstractNumId w:val="6"/>
  </w:num>
  <w:num w:numId="31">
    <w:abstractNumId w:val="27"/>
  </w:num>
  <w:num w:numId="32">
    <w:abstractNumId w:val="25"/>
  </w:num>
  <w:num w:numId="33">
    <w:abstractNumId w:val="36"/>
  </w:num>
  <w:num w:numId="34">
    <w:abstractNumId w:val="23"/>
  </w:num>
  <w:num w:numId="35">
    <w:abstractNumId w:val="11"/>
  </w:num>
  <w:num w:numId="36">
    <w:abstractNumId w:val="3"/>
  </w:num>
  <w:num w:numId="37">
    <w:abstractNumId w:val="35"/>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67794"/>
    <w:rsid w:val="00032F57"/>
    <w:rsid w:val="00041B51"/>
    <w:rsid w:val="000E1300"/>
    <w:rsid w:val="00154938"/>
    <w:rsid w:val="00256DF8"/>
    <w:rsid w:val="00276E70"/>
    <w:rsid w:val="002D0AFA"/>
    <w:rsid w:val="002E3286"/>
    <w:rsid w:val="0040406F"/>
    <w:rsid w:val="004417A9"/>
    <w:rsid w:val="0045479A"/>
    <w:rsid w:val="004E3E68"/>
    <w:rsid w:val="00511679"/>
    <w:rsid w:val="00665A60"/>
    <w:rsid w:val="006D5E6A"/>
    <w:rsid w:val="00802D2F"/>
    <w:rsid w:val="00867794"/>
    <w:rsid w:val="0089711F"/>
    <w:rsid w:val="009C75E5"/>
    <w:rsid w:val="00A011C5"/>
    <w:rsid w:val="00A02A73"/>
    <w:rsid w:val="00A16F31"/>
    <w:rsid w:val="00A30F81"/>
    <w:rsid w:val="00AA5A3D"/>
    <w:rsid w:val="00B849EC"/>
    <w:rsid w:val="00BE6655"/>
    <w:rsid w:val="00C12B78"/>
    <w:rsid w:val="00CA5D02"/>
    <w:rsid w:val="00D40853"/>
    <w:rsid w:val="00DC7E81"/>
    <w:rsid w:val="00EC69AC"/>
    <w:rsid w:val="00ED232E"/>
    <w:rsid w:val="00F43656"/>
    <w:rsid w:val="00F558C9"/>
    <w:rsid w:val="00F666B5"/>
    <w:rsid w:val="00F7027C"/>
    <w:rsid w:val="00FB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Bookman Old Style" w:hAnsi="Bookman Old Style" w:cs="Bookman Old Style"/>
        <w:sz w:val="24"/>
        <w:szCs w:val="24"/>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240" w:lineRule="auto"/>
      <w:ind w:left="360"/>
      <w:outlineLvl w:val="0"/>
    </w:pPr>
    <w:rPr>
      <w:rFonts w:ascii="Calibri" w:eastAsia="Calibri" w:hAnsi="Calibri" w:cs="Calibri"/>
      <w:b/>
      <w:color w:val="1B1D27"/>
    </w:rPr>
  </w:style>
  <w:style w:type="paragraph" w:styleId="Heading2">
    <w:name w:val="heading 2"/>
    <w:basedOn w:val="Normal"/>
    <w:next w:val="Normal"/>
    <w:pPr>
      <w:keepNext/>
      <w:spacing w:before="120"/>
      <w:ind w:left="792" w:hanging="432"/>
      <w:outlineLvl w:val="1"/>
    </w:pPr>
    <w:rPr>
      <w:b/>
      <w:u w:val="single"/>
    </w:rPr>
  </w:style>
  <w:style w:type="paragraph" w:styleId="Heading3">
    <w:name w:val="heading 3"/>
    <w:basedOn w:val="Normal"/>
    <w:next w:val="Normal"/>
    <w:pPr>
      <w:keepNext/>
      <w:spacing w:before="120"/>
      <w:ind w:left="720"/>
      <w:outlineLvl w:val="2"/>
    </w:pPr>
    <w:rPr>
      <w:rFonts w:ascii="Arial" w:eastAsia="Arial" w:hAnsi="Arial" w:cs="Arial"/>
      <w:b/>
      <w:color w:val="000000"/>
    </w:rPr>
  </w:style>
  <w:style w:type="paragraph" w:styleId="Heading4">
    <w:name w:val="heading 4"/>
    <w:basedOn w:val="Normal"/>
    <w:next w:val="Normal"/>
    <w:pPr>
      <w:keepNext/>
      <w:spacing w:before="60"/>
      <w:ind w:left="2160"/>
      <w:outlineLvl w:val="3"/>
    </w:pPr>
    <w:rPr>
      <w:rFonts w:ascii="Arial" w:eastAsia="Arial" w:hAnsi="Arial" w:cs="Arial"/>
      <w:b/>
      <w:color w:val="0000FF"/>
    </w:rPr>
  </w:style>
  <w:style w:type="paragraph" w:styleId="Heading5">
    <w:name w:val="heading 5"/>
    <w:basedOn w:val="Normal"/>
    <w:next w:val="Normal"/>
    <w:pPr>
      <w:keepNext/>
      <w:spacing w:before="120"/>
      <w:ind w:left="2880"/>
      <w:jc w:val="center"/>
      <w:outlineLvl w:val="4"/>
    </w:pPr>
    <w:rPr>
      <w:rFonts w:ascii="Arial" w:eastAsia="Arial" w:hAnsi="Arial" w:cs="Arial"/>
      <w:b/>
      <w:sz w:val="20"/>
      <w:szCs w:val="20"/>
    </w:rPr>
  </w:style>
  <w:style w:type="paragraph" w:styleId="Heading6">
    <w:name w:val="heading 6"/>
    <w:basedOn w:val="Normal"/>
    <w:next w:val="Normal"/>
    <w:pPr>
      <w:keepNext/>
      <w:spacing w:before="120"/>
      <w:ind w:left="3600"/>
      <w:outlineLvl w:val="5"/>
    </w:pPr>
    <w:rPr>
      <w:rFonts w:ascii="Arial" w:eastAsia="Arial" w:hAnsi="Arial" w:cs="Arial"/>
      <w:i/>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20" w:type="dxa"/>
        <w:right w:w="120" w:type="dxa"/>
      </w:tblCellMar>
    </w:tblPr>
  </w:style>
  <w:style w:type="table" w:customStyle="1" w:styleId="a0">
    <w:basedOn w:val="TableNormal"/>
    <w:tblPr>
      <w:tblStyleRowBandSize w:val="1"/>
      <w:tblStyleColBandSize w:val="1"/>
      <w:tblCellMar>
        <w:left w:w="120" w:type="dxa"/>
        <w:right w:w="120" w:type="dxa"/>
      </w:tblCellMar>
    </w:tblPr>
  </w:style>
  <w:style w:type="table" w:customStyle="1" w:styleId="a1">
    <w:basedOn w:val="TableNormal"/>
    <w:tblPr>
      <w:tblStyleRowBandSize w:val="1"/>
      <w:tblStyleColBandSize w:val="1"/>
      <w:tblCellMar>
        <w:left w:w="120" w:type="dxa"/>
        <w:right w:w="120" w:type="dxa"/>
      </w:tblCellMar>
    </w:tblPr>
  </w:style>
  <w:style w:type="table" w:customStyle="1" w:styleId="a2">
    <w:basedOn w:val="TableNormal"/>
    <w:tblPr>
      <w:tblStyleRowBandSize w:val="1"/>
      <w:tblStyleColBandSize w:val="1"/>
      <w:tblCellMar>
        <w:left w:w="120" w:type="dxa"/>
        <w:right w:w="120" w:type="dxa"/>
      </w:tblCellMar>
    </w:tblPr>
  </w:style>
  <w:style w:type="table" w:customStyle="1" w:styleId="a3">
    <w:basedOn w:val="TableNormal"/>
    <w:tblPr>
      <w:tblStyleRowBandSize w:val="1"/>
      <w:tblStyleColBandSize w:val="1"/>
      <w:tblCellMar>
        <w:left w:w="120" w:type="dxa"/>
        <w:right w:w="120" w:type="dxa"/>
      </w:tblCellMar>
    </w:tblPr>
  </w:style>
  <w:style w:type="table" w:customStyle="1" w:styleId="a4">
    <w:basedOn w:val="TableNormal"/>
    <w:tblPr>
      <w:tblStyleRowBandSize w:val="1"/>
      <w:tblStyleColBandSize w:val="1"/>
      <w:tblCellMar>
        <w:left w:w="120" w:type="dxa"/>
        <w:right w:w="120" w:type="dxa"/>
      </w:tblCellMar>
    </w:tblPr>
  </w:style>
  <w:style w:type="table" w:customStyle="1" w:styleId="a5">
    <w:basedOn w:val="TableNormal"/>
    <w:tblPr>
      <w:tblStyleRowBandSize w:val="1"/>
      <w:tblStyleColBandSize w:val="1"/>
      <w:tblCellMar>
        <w:left w:w="120" w:type="dxa"/>
        <w:right w:w="12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20" w:type="dxa"/>
        <w:right w:w="120" w:type="dxa"/>
      </w:tblCellMar>
    </w:tblPr>
  </w:style>
  <w:style w:type="table" w:customStyle="1" w:styleId="a8">
    <w:basedOn w:val="TableNormal"/>
    <w:tblPr>
      <w:tblStyleRowBandSize w:val="1"/>
      <w:tblStyleColBandSize w:val="1"/>
      <w:tblCellMar>
        <w:left w:w="120" w:type="dxa"/>
        <w:right w:w="120" w:type="dxa"/>
      </w:tblCellMar>
    </w:tblPr>
  </w:style>
  <w:style w:type="table" w:customStyle="1" w:styleId="a9">
    <w:basedOn w:val="TableNormal"/>
    <w:tblPr>
      <w:tblStyleRowBandSize w:val="1"/>
      <w:tblStyleColBandSize w:val="1"/>
      <w:tblCellMar>
        <w:left w:w="120" w:type="dxa"/>
        <w:right w:w="120" w:type="dxa"/>
      </w:tblCellMar>
    </w:tblPr>
  </w:style>
  <w:style w:type="table" w:customStyle="1" w:styleId="aa">
    <w:basedOn w:val="TableNormal"/>
    <w:tblPr>
      <w:tblStyleRowBandSize w:val="1"/>
      <w:tblStyleColBandSize w:val="1"/>
      <w:tblCellMar>
        <w:left w:w="120" w:type="dxa"/>
        <w:right w:w="120" w:type="dxa"/>
      </w:tblCellMar>
    </w:tblPr>
  </w:style>
  <w:style w:type="paragraph" w:styleId="BalloonText">
    <w:name w:val="Balloon Text"/>
    <w:basedOn w:val="Normal"/>
    <w:link w:val="BalloonTextChar"/>
    <w:uiPriority w:val="99"/>
    <w:semiHidden/>
    <w:unhideWhenUsed/>
    <w:rsid w:val="00CA5D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D02"/>
    <w:rPr>
      <w:rFonts w:ascii="Tahoma" w:hAnsi="Tahoma" w:cs="Tahoma"/>
      <w:sz w:val="16"/>
      <w:szCs w:val="16"/>
    </w:rPr>
  </w:style>
  <w:style w:type="paragraph" w:styleId="ListParagraph">
    <w:name w:val="List Paragraph"/>
    <w:basedOn w:val="Normal"/>
    <w:uiPriority w:val="34"/>
    <w:qFormat/>
    <w:rsid w:val="00032F57"/>
    <w:pPr>
      <w:ind w:left="720"/>
      <w:contextualSpacing/>
    </w:pPr>
  </w:style>
  <w:style w:type="paragraph" w:styleId="Header">
    <w:name w:val="header"/>
    <w:basedOn w:val="Normal"/>
    <w:link w:val="HeaderChar"/>
    <w:uiPriority w:val="99"/>
    <w:unhideWhenUsed/>
    <w:rsid w:val="00F43656"/>
    <w:pPr>
      <w:tabs>
        <w:tab w:val="center" w:pos="4680"/>
        <w:tab w:val="right" w:pos="9360"/>
      </w:tabs>
      <w:spacing w:line="240" w:lineRule="auto"/>
    </w:pPr>
  </w:style>
  <w:style w:type="character" w:customStyle="1" w:styleId="HeaderChar">
    <w:name w:val="Header Char"/>
    <w:basedOn w:val="DefaultParagraphFont"/>
    <w:link w:val="Header"/>
    <w:uiPriority w:val="99"/>
    <w:rsid w:val="00F43656"/>
  </w:style>
  <w:style w:type="paragraph" w:styleId="Footer">
    <w:name w:val="footer"/>
    <w:basedOn w:val="Normal"/>
    <w:link w:val="FooterChar"/>
    <w:uiPriority w:val="99"/>
    <w:unhideWhenUsed/>
    <w:rsid w:val="00F43656"/>
    <w:pPr>
      <w:tabs>
        <w:tab w:val="center" w:pos="4680"/>
        <w:tab w:val="right" w:pos="9360"/>
      </w:tabs>
      <w:spacing w:line="240" w:lineRule="auto"/>
    </w:pPr>
  </w:style>
  <w:style w:type="character" w:customStyle="1" w:styleId="FooterChar">
    <w:name w:val="Footer Char"/>
    <w:basedOn w:val="DefaultParagraphFont"/>
    <w:link w:val="Footer"/>
    <w:uiPriority w:val="99"/>
    <w:rsid w:val="00F43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Bookman Old Style" w:hAnsi="Bookman Old Style" w:cs="Bookman Old Style"/>
        <w:sz w:val="24"/>
        <w:szCs w:val="24"/>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240" w:lineRule="auto"/>
      <w:ind w:left="360"/>
      <w:outlineLvl w:val="0"/>
    </w:pPr>
    <w:rPr>
      <w:rFonts w:ascii="Calibri" w:eastAsia="Calibri" w:hAnsi="Calibri" w:cs="Calibri"/>
      <w:b/>
      <w:color w:val="1B1D27"/>
    </w:rPr>
  </w:style>
  <w:style w:type="paragraph" w:styleId="Heading2">
    <w:name w:val="heading 2"/>
    <w:basedOn w:val="Normal"/>
    <w:next w:val="Normal"/>
    <w:pPr>
      <w:keepNext/>
      <w:spacing w:before="120"/>
      <w:ind w:left="792" w:hanging="432"/>
      <w:outlineLvl w:val="1"/>
    </w:pPr>
    <w:rPr>
      <w:b/>
      <w:u w:val="single"/>
    </w:rPr>
  </w:style>
  <w:style w:type="paragraph" w:styleId="Heading3">
    <w:name w:val="heading 3"/>
    <w:basedOn w:val="Normal"/>
    <w:next w:val="Normal"/>
    <w:pPr>
      <w:keepNext/>
      <w:spacing w:before="120"/>
      <w:ind w:left="720"/>
      <w:outlineLvl w:val="2"/>
    </w:pPr>
    <w:rPr>
      <w:rFonts w:ascii="Arial" w:eastAsia="Arial" w:hAnsi="Arial" w:cs="Arial"/>
      <w:b/>
      <w:color w:val="000000"/>
    </w:rPr>
  </w:style>
  <w:style w:type="paragraph" w:styleId="Heading4">
    <w:name w:val="heading 4"/>
    <w:basedOn w:val="Normal"/>
    <w:next w:val="Normal"/>
    <w:pPr>
      <w:keepNext/>
      <w:spacing w:before="60"/>
      <w:ind w:left="2160"/>
      <w:outlineLvl w:val="3"/>
    </w:pPr>
    <w:rPr>
      <w:rFonts w:ascii="Arial" w:eastAsia="Arial" w:hAnsi="Arial" w:cs="Arial"/>
      <w:b/>
      <w:color w:val="0000FF"/>
    </w:rPr>
  </w:style>
  <w:style w:type="paragraph" w:styleId="Heading5">
    <w:name w:val="heading 5"/>
    <w:basedOn w:val="Normal"/>
    <w:next w:val="Normal"/>
    <w:pPr>
      <w:keepNext/>
      <w:spacing w:before="120"/>
      <w:ind w:left="2880"/>
      <w:jc w:val="center"/>
      <w:outlineLvl w:val="4"/>
    </w:pPr>
    <w:rPr>
      <w:rFonts w:ascii="Arial" w:eastAsia="Arial" w:hAnsi="Arial" w:cs="Arial"/>
      <w:b/>
      <w:sz w:val="20"/>
      <w:szCs w:val="20"/>
    </w:rPr>
  </w:style>
  <w:style w:type="paragraph" w:styleId="Heading6">
    <w:name w:val="heading 6"/>
    <w:basedOn w:val="Normal"/>
    <w:next w:val="Normal"/>
    <w:pPr>
      <w:keepNext/>
      <w:spacing w:before="120"/>
      <w:ind w:left="3600"/>
      <w:outlineLvl w:val="5"/>
    </w:pPr>
    <w:rPr>
      <w:rFonts w:ascii="Arial" w:eastAsia="Arial" w:hAnsi="Arial" w:cs="Arial"/>
      <w:i/>
      <w:color w:val="0000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rFonts w:ascii="Arial" w:eastAsia="Arial" w:hAnsi="Arial" w:cs="Arial"/>
      <w:b/>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20" w:type="dxa"/>
        <w:right w:w="120" w:type="dxa"/>
      </w:tblCellMar>
    </w:tblPr>
  </w:style>
  <w:style w:type="table" w:customStyle="1" w:styleId="a0">
    <w:basedOn w:val="TableNormal"/>
    <w:tblPr>
      <w:tblStyleRowBandSize w:val="1"/>
      <w:tblStyleColBandSize w:val="1"/>
      <w:tblCellMar>
        <w:left w:w="120" w:type="dxa"/>
        <w:right w:w="120" w:type="dxa"/>
      </w:tblCellMar>
    </w:tblPr>
  </w:style>
  <w:style w:type="table" w:customStyle="1" w:styleId="a1">
    <w:basedOn w:val="TableNormal"/>
    <w:tblPr>
      <w:tblStyleRowBandSize w:val="1"/>
      <w:tblStyleColBandSize w:val="1"/>
      <w:tblCellMar>
        <w:left w:w="120" w:type="dxa"/>
        <w:right w:w="120" w:type="dxa"/>
      </w:tblCellMar>
    </w:tblPr>
  </w:style>
  <w:style w:type="table" w:customStyle="1" w:styleId="a2">
    <w:basedOn w:val="TableNormal"/>
    <w:tblPr>
      <w:tblStyleRowBandSize w:val="1"/>
      <w:tblStyleColBandSize w:val="1"/>
      <w:tblCellMar>
        <w:left w:w="120" w:type="dxa"/>
        <w:right w:w="120" w:type="dxa"/>
      </w:tblCellMar>
    </w:tblPr>
  </w:style>
  <w:style w:type="table" w:customStyle="1" w:styleId="a3">
    <w:basedOn w:val="TableNormal"/>
    <w:tblPr>
      <w:tblStyleRowBandSize w:val="1"/>
      <w:tblStyleColBandSize w:val="1"/>
      <w:tblCellMar>
        <w:left w:w="120" w:type="dxa"/>
        <w:right w:w="120" w:type="dxa"/>
      </w:tblCellMar>
    </w:tblPr>
  </w:style>
  <w:style w:type="table" w:customStyle="1" w:styleId="a4">
    <w:basedOn w:val="TableNormal"/>
    <w:tblPr>
      <w:tblStyleRowBandSize w:val="1"/>
      <w:tblStyleColBandSize w:val="1"/>
      <w:tblCellMar>
        <w:left w:w="120" w:type="dxa"/>
        <w:right w:w="120" w:type="dxa"/>
      </w:tblCellMar>
    </w:tblPr>
  </w:style>
  <w:style w:type="table" w:customStyle="1" w:styleId="a5">
    <w:basedOn w:val="TableNormal"/>
    <w:tblPr>
      <w:tblStyleRowBandSize w:val="1"/>
      <w:tblStyleColBandSize w:val="1"/>
      <w:tblCellMar>
        <w:left w:w="120" w:type="dxa"/>
        <w:right w:w="120" w:type="dxa"/>
      </w:tblCellMar>
    </w:tblPr>
  </w:style>
  <w:style w:type="table" w:customStyle="1" w:styleId="a6">
    <w:basedOn w:val="TableNormal"/>
    <w:tblPr>
      <w:tblStyleRowBandSize w:val="1"/>
      <w:tblStyleColBandSize w:val="1"/>
      <w:tblCellMar>
        <w:left w:w="120" w:type="dxa"/>
        <w:right w:w="120" w:type="dxa"/>
      </w:tblCellMar>
    </w:tblPr>
  </w:style>
  <w:style w:type="table" w:customStyle="1" w:styleId="a7">
    <w:basedOn w:val="TableNormal"/>
    <w:tblPr>
      <w:tblStyleRowBandSize w:val="1"/>
      <w:tblStyleColBandSize w:val="1"/>
      <w:tblCellMar>
        <w:left w:w="120" w:type="dxa"/>
        <w:right w:w="120" w:type="dxa"/>
      </w:tblCellMar>
    </w:tblPr>
  </w:style>
  <w:style w:type="table" w:customStyle="1" w:styleId="a8">
    <w:basedOn w:val="TableNormal"/>
    <w:tblPr>
      <w:tblStyleRowBandSize w:val="1"/>
      <w:tblStyleColBandSize w:val="1"/>
      <w:tblCellMar>
        <w:left w:w="120" w:type="dxa"/>
        <w:right w:w="120" w:type="dxa"/>
      </w:tblCellMar>
    </w:tblPr>
  </w:style>
  <w:style w:type="table" w:customStyle="1" w:styleId="a9">
    <w:basedOn w:val="TableNormal"/>
    <w:tblPr>
      <w:tblStyleRowBandSize w:val="1"/>
      <w:tblStyleColBandSize w:val="1"/>
      <w:tblCellMar>
        <w:left w:w="120" w:type="dxa"/>
        <w:right w:w="120" w:type="dxa"/>
      </w:tblCellMar>
    </w:tblPr>
  </w:style>
  <w:style w:type="table" w:customStyle="1" w:styleId="aa">
    <w:basedOn w:val="TableNormal"/>
    <w:tblPr>
      <w:tblStyleRowBandSize w:val="1"/>
      <w:tblStyleColBandSize w:val="1"/>
      <w:tblCellMar>
        <w:left w:w="120" w:type="dxa"/>
        <w:right w:w="120" w:type="dxa"/>
      </w:tblCellMar>
    </w:tblPr>
  </w:style>
  <w:style w:type="paragraph" w:styleId="BalloonText">
    <w:name w:val="Balloon Text"/>
    <w:basedOn w:val="Normal"/>
    <w:link w:val="BalloonTextChar"/>
    <w:uiPriority w:val="99"/>
    <w:semiHidden/>
    <w:unhideWhenUsed/>
    <w:rsid w:val="00CA5D0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D02"/>
    <w:rPr>
      <w:rFonts w:ascii="Tahoma" w:hAnsi="Tahoma" w:cs="Tahoma"/>
      <w:sz w:val="16"/>
      <w:szCs w:val="16"/>
    </w:rPr>
  </w:style>
  <w:style w:type="paragraph" w:styleId="ListParagraph">
    <w:name w:val="List Paragraph"/>
    <w:basedOn w:val="Normal"/>
    <w:uiPriority w:val="34"/>
    <w:qFormat/>
    <w:rsid w:val="00032F57"/>
    <w:pPr>
      <w:ind w:left="720"/>
      <w:contextualSpacing/>
    </w:pPr>
  </w:style>
  <w:style w:type="paragraph" w:styleId="Header">
    <w:name w:val="header"/>
    <w:basedOn w:val="Normal"/>
    <w:link w:val="HeaderChar"/>
    <w:uiPriority w:val="99"/>
    <w:unhideWhenUsed/>
    <w:rsid w:val="00F43656"/>
    <w:pPr>
      <w:tabs>
        <w:tab w:val="center" w:pos="4680"/>
        <w:tab w:val="right" w:pos="9360"/>
      </w:tabs>
      <w:spacing w:line="240" w:lineRule="auto"/>
    </w:pPr>
  </w:style>
  <w:style w:type="character" w:customStyle="1" w:styleId="HeaderChar">
    <w:name w:val="Header Char"/>
    <w:basedOn w:val="DefaultParagraphFont"/>
    <w:link w:val="Header"/>
    <w:uiPriority w:val="99"/>
    <w:rsid w:val="00F43656"/>
  </w:style>
  <w:style w:type="paragraph" w:styleId="Footer">
    <w:name w:val="footer"/>
    <w:basedOn w:val="Normal"/>
    <w:link w:val="FooterChar"/>
    <w:uiPriority w:val="99"/>
    <w:unhideWhenUsed/>
    <w:rsid w:val="00F43656"/>
    <w:pPr>
      <w:tabs>
        <w:tab w:val="center" w:pos="4680"/>
        <w:tab w:val="right" w:pos="9360"/>
      </w:tabs>
      <w:spacing w:line="240" w:lineRule="auto"/>
    </w:pPr>
  </w:style>
  <w:style w:type="character" w:customStyle="1" w:styleId="FooterChar">
    <w:name w:val="Footer Char"/>
    <w:basedOn w:val="DefaultParagraphFont"/>
    <w:link w:val="Footer"/>
    <w:uiPriority w:val="99"/>
    <w:rsid w:val="00F43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who.int/tb/challenges/mdr/short_regimen_use/e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11232</Words>
  <Characters>64026</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USAID2</Company>
  <LinksUpToDate>false</LinksUpToDate>
  <CharactersWithSpaces>75108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Livchits, Viktoriya (GH/HIDN/ID)</dc:creator>
  <cp:lastModifiedBy>Livchits, Viktoriya (GH/HIDN/ID)</cp:lastModifiedBy>
  <cp:revision>4</cp:revision>
  <dcterms:created xsi:type="dcterms:W3CDTF">2019-04-11T21:57:00Z</dcterms:created>
  <dcterms:modified xsi:type="dcterms:W3CDTF">2019-04-11T21:58:00Z</dcterms:modified>
</cp:coreProperties>
</file>