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E86C366" w14:textId="1EA9CD5A" w:rsidR="007B12D1" w:rsidRDefault="000B2C99" w:rsidP="00544891">
      <w:pPr>
        <w:pStyle w:val="Heading1"/>
        <w:spacing w:before="0" w:after="0"/>
        <w:contextualSpacing/>
      </w:pPr>
      <w:bookmarkStart w:id="0" w:name="_Toc166232767"/>
      <w:bookmarkStart w:id="1" w:name="_Toc166235189"/>
      <w:r>
        <w:t>Standard Operating Procedures for</w:t>
      </w:r>
      <w:bookmarkEnd w:id="0"/>
      <w:bookmarkEnd w:id="1"/>
    </w:p>
    <w:p w14:paraId="1E86C367" w14:textId="77777777" w:rsidR="00C540ED" w:rsidRDefault="000B2C99" w:rsidP="00544891">
      <w:pPr>
        <w:tabs>
          <w:tab w:val="center" w:pos="4680"/>
          <w:tab w:val="right" w:pos="9360"/>
        </w:tabs>
        <w:spacing w:after="0" w:line="240" w:lineRule="auto"/>
        <w:contextualSpacing/>
        <w:rPr>
          <w:b/>
          <w:sz w:val="36"/>
          <w:szCs w:val="36"/>
        </w:rPr>
      </w:pPr>
      <w:r>
        <w:rPr>
          <w:b/>
          <w:sz w:val="36"/>
          <w:szCs w:val="36"/>
        </w:rPr>
        <w:tab/>
      </w:r>
      <w:r w:rsidR="00987472">
        <w:rPr>
          <w:b/>
          <w:sz w:val="36"/>
          <w:szCs w:val="36"/>
        </w:rPr>
        <w:t>Brief Peripheral Neuropathy Screening</w:t>
      </w:r>
    </w:p>
    <w:p w14:paraId="1E86C368" w14:textId="77777777" w:rsidR="007B12D1" w:rsidRDefault="000B2C99">
      <w:pPr>
        <w:tabs>
          <w:tab w:val="center" w:pos="4680"/>
          <w:tab w:val="right" w:pos="9360"/>
        </w:tabs>
        <w:spacing w:after="0" w:line="240" w:lineRule="auto"/>
        <w:rPr>
          <w:b/>
          <w:sz w:val="36"/>
          <w:szCs w:val="36"/>
        </w:rPr>
      </w:pPr>
      <w:r>
        <w:rPr>
          <w:b/>
          <w:sz w:val="36"/>
          <w:szCs w:val="36"/>
        </w:rPr>
        <w:tab/>
      </w:r>
    </w:p>
    <w:p w14:paraId="1E86C397" w14:textId="79488310" w:rsidR="007B12D1" w:rsidRDefault="00DB6E0F" w:rsidP="0040702D">
      <w:pPr>
        <w:jc w:val="center"/>
      </w:pPr>
      <w:r w:rsidRPr="00544891">
        <w:rPr>
          <w:rFonts w:asciiTheme="minorHAnsi" w:hAnsiTheme="minorHAnsi"/>
          <w:b/>
          <w:sz w:val="28"/>
          <w:szCs w:val="28"/>
          <w:u w:val="single"/>
        </w:rPr>
        <w:t>Appendix 2. Brief Peripheral Neuropathy Screening Guide (from endTB Clinical Guide)</w:t>
      </w:r>
    </w:p>
    <w:p w14:paraId="1E86C457" w14:textId="77777777" w:rsidR="00481AA1" w:rsidRPr="00615FE4" w:rsidRDefault="00481AA1" w:rsidP="00544891">
      <w:pPr>
        <w:pStyle w:val="Normal1"/>
        <w:jc w:val="both"/>
        <w:rPr>
          <w:rFonts w:asciiTheme="minorHAnsi" w:hAnsiTheme="minorHAnsi"/>
          <w:b/>
          <w:sz w:val="22"/>
        </w:rPr>
      </w:pPr>
      <w:r w:rsidRPr="00615FE4">
        <w:rPr>
          <w:rFonts w:asciiTheme="minorHAnsi" w:hAnsiTheme="minorHAnsi"/>
          <w:b/>
          <w:sz w:val="22"/>
        </w:rPr>
        <w:t>Step 1. Grade Subjective Symptoms</w:t>
      </w:r>
    </w:p>
    <w:p w14:paraId="1E86C458" w14:textId="77777777" w:rsidR="00481AA1" w:rsidRPr="00615FE4" w:rsidRDefault="00481AA1" w:rsidP="00544891">
      <w:pPr>
        <w:spacing w:after="240"/>
        <w:jc w:val="both"/>
        <w:rPr>
          <w:rFonts w:asciiTheme="minorHAnsi" w:hAnsiTheme="minorHAnsi"/>
        </w:rPr>
      </w:pPr>
      <w:r w:rsidRPr="00615FE4">
        <w:rPr>
          <w:rFonts w:asciiTheme="minorHAnsi" w:hAnsiTheme="minorHAnsi"/>
        </w:rPr>
        <w:t>Ask the subject to rate the severity of each symptom on a scale from 01 (mild) to 10 (most severe) for right and left feet and legs. Enter the score for each symptom in the columns marked R (right lower limb) and L (left lower limb).</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99"/>
        <w:gridCol w:w="772"/>
        <w:gridCol w:w="834"/>
        <w:gridCol w:w="834"/>
        <w:gridCol w:w="834"/>
        <w:gridCol w:w="834"/>
        <w:gridCol w:w="834"/>
        <w:gridCol w:w="834"/>
        <w:gridCol w:w="834"/>
        <w:gridCol w:w="834"/>
        <w:gridCol w:w="907"/>
      </w:tblGrid>
      <w:tr w:rsidR="00481AA1" w:rsidRPr="00615FE4" w14:paraId="1E86C45B" w14:textId="77777777" w:rsidTr="00684F92">
        <w:tc>
          <w:tcPr>
            <w:tcW w:w="534" w:type="pct"/>
            <w:vAlign w:val="center"/>
          </w:tcPr>
          <w:p w14:paraId="1E86C459"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Normal</w:t>
            </w:r>
          </w:p>
        </w:tc>
        <w:tc>
          <w:tcPr>
            <w:tcW w:w="4466" w:type="pct"/>
            <w:gridSpan w:val="10"/>
            <w:vAlign w:val="center"/>
          </w:tcPr>
          <w:p w14:paraId="1E86C45A"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Mild  ------------------------------------------------------------------------------------------  Severe</w:t>
            </w:r>
          </w:p>
        </w:tc>
      </w:tr>
      <w:tr w:rsidR="00481AA1" w:rsidRPr="00615FE4" w14:paraId="1E86C467" w14:textId="77777777" w:rsidTr="00684F92">
        <w:tc>
          <w:tcPr>
            <w:tcW w:w="534" w:type="pct"/>
            <w:vAlign w:val="center"/>
          </w:tcPr>
          <w:p w14:paraId="1E86C45C"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00</w:t>
            </w:r>
          </w:p>
        </w:tc>
        <w:tc>
          <w:tcPr>
            <w:tcW w:w="413" w:type="pct"/>
            <w:vAlign w:val="center"/>
          </w:tcPr>
          <w:p w14:paraId="1E86C45D"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01</w:t>
            </w:r>
          </w:p>
        </w:tc>
        <w:tc>
          <w:tcPr>
            <w:tcW w:w="446" w:type="pct"/>
            <w:vAlign w:val="center"/>
          </w:tcPr>
          <w:p w14:paraId="1E86C45E"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02</w:t>
            </w:r>
          </w:p>
        </w:tc>
        <w:tc>
          <w:tcPr>
            <w:tcW w:w="446" w:type="pct"/>
            <w:vAlign w:val="center"/>
          </w:tcPr>
          <w:p w14:paraId="1E86C45F"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03</w:t>
            </w:r>
          </w:p>
        </w:tc>
        <w:tc>
          <w:tcPr>
            <w:tcW w:w="446" w:type="pct"/>
            <w:vAlign w:val="center"/>
          </w:tcPr>
          <w:p w14:paraId="1E86C460"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04</w:t>
            </w:r>
          </w:p>
        </w:tc>
        <w:tc>
          <w:tcPr>
            <w:tcW w:w="446" w:type="pct"/>
            <w:vAlign w:val="center"/>
          </w:tcPr>
          <w:p w14:paraId="1E86C461"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05</w:t>
            </w:r>
          </w:p>
        </w:tc>
        <w:tc>
          <w:tcPr>
            <w:tcW w:w="446" w:type="pct"/>
            <w:vAlign w:val="center"/>
          </w:tcPr>
          <w:p w14:paraId="1E86C462"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06</w:t>
            </w:r>
          </w:p>
        </w:tc>
        <w:tc>
          <w:tcPr>
            <w:tcW w:w="446" w:type="pct"/>
            <w:vAlign w:val="center"/>
          </w:tcPr>
          <w:p w14:paraId="1E86C463"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07</w:t>
            </w:r>
          </w:p>
        </w:tc>
        <w:tc>
          <w:tcPr>
            <w:tcW w:w="446" w:type="pct"/>
            <w:vAlign w:val="center"/>
          </w:tcPr>
          <w:p w14:paraId="1E86C464"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08</w:t>
            </w:r>
          </w:p>
        </w:tc>
        <w:tc>
          <w:tcPr>
            <w:tcW w:w="446" w:type="pct"/>
            <w:vAlign w:val="center"/>
          </w:tcPr>
          <w:p w14:paraId="1E86C465"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09</w:t>
            </w:r>
          </w:p>
        </w:tc>
        <w:tc>
          <w:tcPr>
            <w:tcW w:w="485" w:type="pct"/>
            <w:vAlign w:val="center"/>
          </w:tcPr>
          <w:p w14:paraId="1E86C466"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10</w:t>
            </w:r>
          </w:p>
        </w:tc>
      </w:tr>
    </w:tbl>
    <w:p w14:paraId="1E86C468" w14:textId="77777777" w:rsidR="00481AA1" w:rsidRPr="00615FE4" w:rsidRDefault="00481AA1" w:rsidP="00481AA1">
      <w:pPr>
        <w:rPr>
          <w:rFonts w:asciiTheme="minorHAnsi" w:hAnsiTheme="minorHAnsi"/>
        </w:rPr>
      </w:pPr>
    </w:p>
    <w:tbl>
      <w:tblPr>
        <w:tblW w:w="5000" w:type="pct"/>
        <w:tblCellMar>
          <w:left w:w="115" w:type="dxa"/>
          <w:right w:w="115" w:type="dxa"/>
        </w:tblCellMar>
        <w:tblLook w:val="0000" w:firstRow="0" w:lastRow="0" w:firstColumn="0" w:lastColumn="0" w:noHBand="0" w:noVBand="0"/>
      </w:tblPr>
      <w:tblGrid>
        <w:gridCol w:w="7254"/>
        <w:gridCol w:w="1090"/>
        <w:gridCol w:w="1000"/>
      </w:tblGrid>
      <w:tr w:rsidR="00481AA1" w:rsidRPr="00615FE4" w14:paraId="1E86C46C" w14:textId="77777777" w:rsidTr="00684F92">
        <w:tc>
          <w:tcPr>
            <w:tcW w:w="3882"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E86C469" w14:textId="77777777" w:rsidR="00481AA1" w:rsidRPr="00615FE4" w:rsidRDefault="00481AA1" w:rsidP="00684F92">
            <w:pPr>
              <w:pStyle w:val="Normal1"/>
              <w:rPr>
                <w:rFonts w:asciiTheme="minorHAnsi" w:hAnsiTheme="minorHAnsi"/>
                <w:sz w:val="22"/>
              </w:rPr>
            </w:pPr>
            <w:r w:rsidRPr="00615FE4">
              <w:rPr>
                <w:rFonts w:asciiTheme="minorHAnsi" w:hAnsiTheme="minorHAnsi"/>
                <w:sz w:val="22"/>
              </w:rPr>
              <w:t>Symptoms</w:t>
            </w:r>
          </w:p>
        </w:tc>
        <w:tc>
          <w:tcPr>
            <w:tcW w:w="583"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E86C46A"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R</w:t>
            </w:r>
          </w:p>
        </w:tc>
        <w:tc>
          <w:tcPr>
            <w:tcW w:w="535"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E86C46B"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L</w:t>
            </w:r>
          </w:p>
        </w:tc>
      </w:tr>
      <w:tr w:rsidR="00481AA1" w:rsidRPr="00615FE4" w14:paraId="1E86C470" w14:textId="77777777" w:rsidTr="00684F92">
        <w:tc>
          <w:tcPr>
            <w:tcW w:w="3882"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E86C46D" w14:textId="77777777" w:rsidR="00481AA1" w:rsidRPr="00615FE4" w:rsidRDefault="00481AA1" w:rsidP="00684F92">
            <w:pPr>
              <w:pStyle w:val="Normal1"/>
              <w:rPr>
                <w:rFonts w:asciiTheme="minorHAnsi" w:hAnsiTheme="minorHAnsi"/>
                <w:sz w:val="22"/>
              </w:rPr>
            </w:pPr>
            <w:r w:rsidRPr="00615FE4">
              <w:rPr>
                <w:rFonts w:asciiTheme="minorHAnsi" w:hAnsiTheme="minorHAnsi"/>
                <w:sz w:val="22"/>
              </w:rPr>
              <w:t>a. Pain, aching, or burning in feet, legs</w:t>
            </w:r>
          </w:p>
        </w:tc>
        <w:tc>
          <w:tcPr>
            <w:tcW w:w="583"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E86C46E" w14:textId="77777777" w:rsidR="00481AA1" w:rsidRPr="00615FE4" w:rsidRDefault="00481AA1" w:rsidP="00684F92">
            <w:pPr>
              <w:pStyle w:val="Normal1"/>
              <w:rPr>
                <w:rFonts w:asciiTheme="minorHAnsi" w:hAnsiTheme="minorHAnsi"/>
                <w:sz w:val="22"/>
              </w:rPr>
            </w:pPr>
          </w:p>
        </w:tc>
        <w:tc>
          <w:tcPr>
            <w:tcW w:w="535"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E86C46F" w14:textId="77777777" w:rsidR="00481AA1" w:rsidRPr="00615FE4" w:rsidRDefault="00481AA1" w:rsidP="00684F92">
            <w:pPr>
              <w:pStyle w:val="Normal1"/>
              <w:rPr>
                <w:rFonts w:asciiTheme="minorHAnsi" w:hAnsiTheme="minorHAnsi"/>
                <w:sz w:val="22"/>
              </w:rPr>
            </w:pPr>
          </w:p>
        </w:tc>
      </w:tr>
      <w:tr w:rsidR="00481AA1" w:rsidRPr="00615FE4" w14:paraId="1E86C474" w14:textId="77777777" w:rsidTr="00684F92">
        <w:tc>
          <w:tcPr>
            <w:tcW w:w="3882"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E86C471" w14:textId="77777777" w:rsidR="00481AA1" w:rsidRPr="00615FE4" w:rsidRDefault="00481AA1" w:rsidP="00684F92">
            <w:pPr>
              <w:pStyle w:val="Normal1"/>
              <w:rPr>
                <w:rFonts w:asciiTheme="minorHAnsi" w:hAnsiTheme="minorHAnsi"/>
                <w:sz w:val="22"/>
              </w:rPr>
            </w:pPr>
            <w:r w:rsidRPr="00615FE4">
              <w:rPr>
                <w:rFonts w:asciiTheme="minorHAnsi" w:hAnsiTheme="minorHAnsi"/>
                <w:sz w:val="22"/>
              </w:rPr>
              <w:t>b. "Pins and needles" in feet, legs</w:t>
            </w:r>
          </w:p>
        </w:tc>
        <w:tc>
          <w:tcPr>
            <w:tcW w:w="583"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E86C472" w14:textId="77777777" w:rsidR="00481AA1" w:rsidRPr="00615FE4" w:rsidRDefault="00481AA1" w:rsidP="00684F92">
            <w:pPr>
              <w:pStyle w:val="Normal1"/>
              <w:rPr>
                <w:rFonts w:asciiTheme="minorHAnsi" w:hAnsiTheme="minorHAnsi"/>
                <w:sz w:val="22"/>
              </w:rPr>
            </w:pPr>
          </w:p>
        </w:tc>
        <w:tc>
          <w:tcPr>
            <w:tcW w:w="535"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E86C473" w14:textId="77777777" w:rsidR="00481AA1" w:rsidRPr="00615FE4" w:rsidRDefault="00481AA1" w:rsidP="00684F92">
            <w:pPr>
              <w:pStyle w:val="Normal1"/>
              <w:rPr>
                <w:rFonts w:asciiTheme="minorHAnsi" w:hAnsiTheme="minorHAnsi"/>
                <w:sz w:val="22"/>
              </w:rPr>
            </w:pPr>
          </w:p>
        </w:tc>
      </w:tr>
      <w:tr w:rsidR="00481AA1" w:rsidRPr="00615FE4" w14:paraId="1E86C478" w14:textId="77777777" w:rsidTr="00684F92">
        <w:tc>
          <w:tcPr>
            <w:tcW w:w="3882"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E86C475" w14:textId="77777777" w:rsidR="00481AA1" w:rsidRPr="00615FE4" w:rsidRDefault="00481AA1" w:rsidP="00684F92">
            <w:pPr>
              <w:pStyle w:val="Normal1"/>
              <w:rPr>
                <w:rFonts w:asciiTheme="minorHAnsi" w:hAnsiTheme="minorHAnsi"/>
                <w:sz w:val="22"/>
              </w:rPr>
            </w:pPr>
            <w:r w:rsidRPr="00615FE4">
              <w:rPr>
                <w:rFonts w:asciiTheme="minorHAnsi" w:hAnsiTheme="minorHAnsi"/>
                <w:sz w:val="22"/>
              </w:rPr>
              <w:t>c. Numbness (lack of feeling) in feet, legs</w:t>
            </w:r>
          </w:p>
        </w:tc>
        <w:tc>
          <w:tcPr>
            <w:tcW w:w="583"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E86C476" w14:textId="77777777" w:rsidR="00481AA1" w:rsidRPr="00615FE4" w:rsidRDefault="00481AA1" w:rsidP="00684F92">
            <w:pPr>
              <w:pStyle w:val="Normal1"/>
              <w:rPr>
                <w:rFonts w:asciiTheme="minorHAnsi" w:hAnsiTheme="minorHAnsi"/>
                <w:sz w:val="22"/>
              </w:rPr>
            </w:pPr>
          </w:p>
        </w:tc>
        <w:tc>
          <w:tcPr>
            <w:tcW w:w="535"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E86C477" w14:textId="77777777" w:rsidR="00481AA1" w:rsidRPr="00615FE4" w:rsidRDefault="00481AA1" w:rsidP="00684F92">
            <w:pPr>
              <w:pStyle w:val="Normal1"/>
              <w:rPr>
                <w:rFonts w:asciiTheme="minorHAnsi" w:hAnsiTheme="minorHAnsi"/>
                <w:sz w:val="22"/>
              </w:rPr>
            </w:pPr>
          </w:p>
        </w:tc>
      </w:tr>
    </w:tbl>
    <w:p w14:paraId="1E86C479" w14:textId="77777777" w:rsidR="00481AA1" w:rsidRPr="00615FE4" w:rsidRDefault="00481AA1" w:rsidP="00481AA1">
      <w:pPr>
        <w:pStyle w:val="Normal1"/>
        <w:rPr>
          <w:rFonts w:asciiTheme="minorHAnsi" w:hAnsiTheme="minorHAnsi"/>
          <w:sz w:val="22"/>
        </w:rPr>
      </w:pPr>
    </w:p>
    <w:p w14:paraId="1E86C47A" w14:textId="77777777" w:rsidR="00481AA1" w:rsidRPr="00615FE4" w:rsidRDefault="00481AA1" w:rsidP="00481AA1">
      <w:pPr>
        <w:pStyle w:val="Normal1"/>
        <w:rPr>
          <w:rFonts w:asciiTheme="minorHAnsi" w:hAnsiTheme="minorHAnsi"/>
          <w:sz w:val="22"/>
        </w:rPr>
      </w:pPr>
      <w:r w:rsidRPr="00615FE4">
        <w:rPr>
          <w:rFonts w:asciiTheme="minorHAnsi" w:hAnsiTheme="minorHAnsi"/>
          <w:sz w:val="22"/>
        </w:rPr>
        <w:t>Use the single highest severity score above to obtain a subjective sensory neuropathy score.</w:t>
      </w:r>
    </w:p>
    <w:tbl>
      <w:tblPr>
        <w:tblW w:w="38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3638"/>
        <w:gridCol w:w="3638"/>
      </w:tblGrid>
      <w:tr w:rsidR="00481AA1" w:rsidRPr="00615FE4" w14:paraId="1E86C47D" w14:textId="77777777" w:rsidTr="00684F92">
        <w:tc>
          <w:tcPr>
            <w:tcW w:w="2500" w:type="pct"/>
            <w:vAlign w:val="center"/>
          </w:tcPr>
          <w:p w14:paraId="1E86C47B" w14:textId="77777777" w:rsidR="00481AA1" w:rsidRPr="00615FE4" w:rsidRDefault="00481AA1" w:rsidP="00684F92">
            <w:pPr>
              <w:pStyle w:val="Normal1"/>
              <w:rPr>
                <w:rFonts w:asciiTheme="minorHAnsi" w:hAnsiTheme="minorHAnsi"/>
                <w:sz w:val="22"/>
              </w:rPr>
            </w:pPr>
            <w:r w:rsidRPr="00615FE4">
              <w:rPr>
                <w:rFonts w:asciiTheme="minorHAnsi" w:hAnsiTheme="minorHAnsi"/>
                <w:sz w:val="22"/>
              </w:rPr>
              <w:t>Subjective Sensory Neuropathy Score</w:t>
            </w:r>
          </w:p>
        </w:tc>
        <w:tc>
          <w:tcPr>
            <w:tcW w:w="2500" w:type="pct"/>
            <w:vAlign w:val="center"/>
          </w:tcPr>
          <w:p w14:paraId="1E86C47C"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Severity grade</w:t>
            </w:r>
          </w:p>
        </w:tc>
      </w:tr>
      <w:tr w:rsidR="00481AA1" w:rsidRPr="00615FE4" w14:paraId="1E86C480" w14:textId="77777777" w:rsidTr="00684F92">
        <w:tc>
          <w:tcPr>
            <w:tcW w:w="2500" w:type="pct"/>
            <w:vAlign w:val="center"/>
          </w:tcPr>
          <w:p w14:paraId="1E86C47E" w14:textId="77777777" w:rsidR="00481AA1" w:rsidRPr="00615FE4" w:rsidRDefault="00481AA1" w:rsidP="00684F92">
            <w:pPr>
              <w:pStyle w:val="Normal1"/>
              <w:rPr>
                <w:rFonts w:asciiTheme="minorHAnsi" w:hAnsiTheme="minorHAnsi"/>
                <w:sz w:val="22"/>
              </w:rPr>
            </w:pPr>
            <w:r w:rsidRPr="00615FE4">
              <w:rPr>
                <w:rFonts w:asciiTheme="minorHAnsi" w:hAnsiTheme="minorHAnsi"/>
                <w:sz w:val="22"/>
              </w:rPr>
              <w:t>00</w:t>
            </w:r>
          </w:p>
        </w:tc>
        <w:tc>
          <w:tcPr>
            <w:tcW w:w="2500" w:type="pct"/>
            <w:vAlign w:val="center"/>
          </w:tcPr>
          <w:p w14:paraId="1E86C47F"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0</w:t>
            </w:r>
          </w:p>
        </w:tc>
      </w:tr>
      <w:tr w:rsidR="00481AA1" w:rsidRPr="00615FE4" w14:paraId="1E86C483" w14:textId="77777777" w:rsidTr="00684F92">
        <w:tc>
          <w:tcPr>
            <w:tcW w:w="2500" w:type="pct"/>
            <w:vAlign w:val="center"/>
          </w:tcPr>
          <w:p w14:paraId="1E86C481" w14:textId="77777777" w:rsidR="00481AA1" w:rsidRPr="00615FE4" w:rsidRDefault="00481AA1" w:rsidP="00684F92">
            <w:pPr>
              <w:pStyle w:val="Normal1"/>
              <w:rPr>
                <w:rFonts w:asciiTheme="minorHAnsi" w:hAnsiTheme="minorHAnsi"/>
                <w:sz w:val="22"/>
              </w:rPr>
            </w:pPr>
            <w:r w:rsidRPr="00615FE4">
              <w:rPr>
                <w:rFonts w:asciiTheme="minorHAnsi" w:hAnsiTheme="minorHAnsi"/>
                <w:sz w:val="22"/>
              </w:rPr>
              <w:t>01 – 03</w:t>
            </w:r>
          </w:p>
        </w:tc>
        <w:tc>
          <w:tcPr>
            <w:tcW w:w="2500" w:type="pct"/>
            <w:vAlign w:val="center"/>
          </w:tcPr>
          <w:p w14:paraId="1E86C482"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1</w:t>
            </w:r>
          </w:p>
        </w:tc>
      </w:tr>
      <w:tr w:rsidR="00481AA1" w:rsidRPr="00615FE4" w14:paraId="1E86C486" w14:textId="77777777" w:rsidTr="00684F92">
        <w:tc>
          <w:tcPr>
            <w:tcW w:w="2500" w:type="pct"/>
            <w:vAlign w:val="center"/>
          </w:tcPr>
          <w:p w14:paraId="1E86C484" w14:textId="77777777" w:rsidR="00481AA1" w:rsidRPr="00615FE4" w:rsidRDefault="00481AA1" w:rsidP="00684F92">
            <w:pPr>
              <w:pStyle w:val="Normal1"/>
              <w:rPr>
                <w:rFonts w:asciiTheme="minorHAnsi" w:hAnsiTheme="minorHAnsi"/>
                <w:sz w:val="22"/>
              </w:rPr>
            </w:pPr>
            <w:r w:rsidRPr="00615FE4">
              <w:rPr>
                <w:rFonts w:asciiTheme="minorHAnsi" w:hAnsiTheme="minorHAnsi"/>
                <w:sz w:val="22"/>
              </w:rPr>
              <w:t>04 – 06</w:t>
            </w:r>
          </w:p>
        </w:tc>
        <w:tc>
          <w:tcPr>
            <w:tcW w:w="2500" w:type="pct"/>
            <w:vAlign w:val="center"/>
          </w:tcPr>
          <w:p w14:paraId="1E86C485"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2</w:t>
            </w:r>
          </w:p>
        </w:tc>
      </w:tr>
      <w:tr w:rsidR="00481AA1" w:rsidRPr="00615FE4" w14:paraId="1E86C489" w14:textId="77777777" w:rsidTr="00684F92">
        <w:tc>
          <w:tcPr>
            <w:tcW w:w="2500" w:type="pct"/>
            <w:vAlign w:val="center"/>
          </w:tcPr>
          <w:p w14:paraId="1E86C487" w14:textId="77777777" w:rsidR="00481AA1" w:rsidRPr="00615FE4" w:rsidRDefault="00481AA1" w:rsidP="00684F92">
            <w:pPr>
              <w:pStyle w:val="Normal1"/>
              <w:rPr>
                <w:rFonts w:asciiTheme="minorHAnsi" w:hAnsiTheme="minorHAnsi"/>
                <w:sz w:val="22"/>
              </w:rPr>
            </w:pPr>
            <w:r w:rsidRPr="00615FE4">
              <w:rPr>
                <w:rFonts w:asciiTheme="minorHAnsi" w:hAnsiTheme="minorHAnsi"/>
                <w:sz w:val="22"/>
              </w:rPr>
              <w:t>07 – 10</w:t>
            </w:r>
          </w:p>
        </w:tc>
        <w:tc>
          <w:tcPr>
            <w:tcW w:w="2500" w:type="pct"/>
            <w:vAlign w:val="center"/>
          </w:tcPr>
          <w:p w14:paraId="1E86C488"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3</w:t>
            </w:r>
          </w:p>
        </w:tc>
      </w:tr>
    </w:tbl>
    <w:p w14:paraId="1E86C48A" w14:textId="77777777" w:rsidR="00544891" w:rsidRDefault="00544891" w:rsidP="00481AA1">
      <w:pPr>
        <w:rPr>
          <w:rFonts w:asciiTheme="minorHAnsi" w:hAnsiTheme="minorHAnsi"/>
          <w:b/>
        </w:rPr>
      </w:pPr>
    </w:p>
    <w:p w14:paraId="1E86C48B" w14:textId="77777777" w:rsidR="00481AA1" w:rsidRPr="00615FE4" w:rsidRDefault="00481AA1" w:rsidP="00481AA1">
      <w:pPr>
        <w:rPr>
          <w:rFonts w:asciiTheme="minorHAnsi" w:hAnsiTheme="minorHAnsi"/>
          <w:b/>
        </w:rPr>
      </w:pPr>
      <w:r w:rsidRPr="00615FE4">
        <w:rPr>
          <w:rFonts w:asciiTheme="minorHAnsi" w:hAnsiTheme="minorHAnsi"/>
          <w:b/>
        </w:rPr>
        <w:t>Step 2. Evaluate Perception of Vibration</w:t>
      </w:r>
      <w:r w:rsidR="001D310E">
        <w:rPr>
          <w:rFonts w:asciiTheme="minorHAnsi" w:hAnsiTheme="minorHAnsi"/>
          <w:b/>
        </w:rPr>
        <w:t xml:space="preserve"> </w:t>
      </w:r>
      <w:proofErr w:type="gramStart"/>
      <w:r w:rsidR="001D310E">
        <w:rPr>
          <w:rFonts w:asciiTheme="minorHAnsi" w:hAnsiTheme="minorHAnsi"/>
          <w:b/>
        </w:rPr>
        <w:t>In</w:t>
      </w:r>
      <w:proofErr w:type="gramEnd"/>
      <w:r w:rsidR="001D310E">
        <w:rPr>
          <w:rFonts w:asciiTheme="minorHAnsi" w:hAnsiTheme="minorHAnsi"/>
          <w:b/>
        </w:rPr>
        <w:t xml:space="preserve"> The Great Toes</w:t>
      </w:r>
    </w:p>
    <w:p w14:paraId="1E86C48C" w14:textId="77777777" w:rsidR="00481AA1" w:rsidRPr="00615FE4" w:rsidRDefault="00481AA1" w:rsidP="00544891">
      <w:pPr>
        <w:jc w:val="both"/>
        <w:rPr>
          <w:rFonts w:asciiTheme="minorHAnsi" w:hAnsiTheme="minorHAnsi"/>
        </w:rPr>
      </w:pPr>
      <w:r w:rsidRPr="00615FE4">
        <w:rPr>
          <w:rFonts w:asciiTheme="minorHAnsi" w:hAnsiTheme="minorHAnsi"/>
        </w:rPr>
        <w:t xml:space="preserve">Compress the ends of a 128-Hz tuning fork just hard enough that the sides touch. Place the vibrating tuning fork on a bony prominence on the subject's wrist or hand to be sure that he/she can recognize the vibration or "buzzing" quality of the tuning fork. Again, compress the ends of the tuning fork just hard enough that the sides touch. Immediately place the vibrating tuning fork gently but firmly on the top of the distal interphalangeal (DIP) joint of one great toe and begin counting the seconds. Instruct the subject to tell you when the "buzzing" stops. Repeat for the other great toe.  The diagram below illustrates where </w:t>
      </w:r>
      <w:r w:rsidRPr="00615FE4">
        <w:rPr>
          <w:rFonts w:asciiTheme="minorHAnsi" w:hAnsiTheme="minorHAnsi"/>
        </w:rPr>
        <w:lastRenderedPageBreak/>
        <w:t>to place the tuning fork (adapted from International Working Group on the Diabetic Foot, Practical guidelines on the management and prevention of the diabetic, 2007).</w:t>
      </w:r>
    </w:p>
    <w:p w14:paraId="1E86C48D" w14:textId="77777777" w:rsidR="00481AA1" w:rsidRPr="00615FE4" w:rsidRDefault="00481AA1" w:rsidP="00481AA1">
      <w:pPr>
        <w:jc w:val="center"/>
        <w:rPr>
          <w:rFonts w:asciiTheme="minorHAnsi" w:hAnsiTheme="minorHAnsi"/>
        </w:rPr>
      </w:pPr>
      <w:r w:rsidRPr="00615FE4">
        <w:rPr>
          <w:rFonts w:asciiTheme="minorHAnsi" w:hAnsiTheme="minorHAnsi"/>
          <w:noProof/>
        </w:rPr>
        <w:drawing>
          <wp:inline distT="0" distB="0" distL="0" distR="0" wp14:anchorId="1E86C4BB" wp14:editId="1E86C4BC">
            <wp:extent cx="1550185" cy="1945640"/>
            <wp:effectExtent l="0" t="0" r="0" b="10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53165" cy="1949381"/>
                    </a:xfrm>
                    <a:prstGeom prst="rect">
                      <a:avLst/>
                    </a:prstGeom>
                  </pic:spPr>
                </pic:pic>
              </a:graphicData>
            </a:graphic>
          </wp:inline>
        </w:drawing>
      </w:r>
    </w:p>
    <w:p w14:paraId="1E86C48E" w14:textId="77777777" w:rsidR="00481AA1" w:rsidRPr="00615FE4" w:rsidRDefault="00481AA1" w:rsidP="00481AA1">
      <w:pPr>
        <w:rPr>
          <w:rFonts w:asciiTheme="minorHAnsi" w:hAnsi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4955"/>
        <w:gridCol w:w="2908"/>
        <w:gridCol w:w="1487"/>
      </w:tblGrid>
      <w:tr w:rsidR="00481AA1" w:rsidRPr="00615FE4" w14:paraId="1E86C492" w14:textId="77777777" w:rsidTr="00684F92">
        <w:tc>
          <w:tcPr>
            <w:tcW w:w="2650" w:type="pct"/>
            <w:vAlign w:val="center"/>
          </w:tcPr>
          <w:p w14:paraId="1E86C48F" w14:textId="77777777" w:rsidR="00481AA1" w:rsidRPr="00615FE4" w:rsidRDefault="00481AA1" w:rsidP="00684F92">
            <w:pPr>
              <w:pStyle w:val="Normal1"/>
              <w:rPr>
                <w:rFonts w:asciiTheme="minorHAnsi" w:hAnsiTheme="minorHAnsi"/>
                <w:sz w:val="22"/>
              </w:rPr>
            </w:pPr>
            <w:r w:rsidRPr="00615FE4">
              <w:rPr>
                <w:rFonts w:asciiTheme="minorHAnsi" w:hAnsiTheme="minorHAnsi"/>
                <w:sz w:val="22"/>
              </w:rPr>
              <w:t>Vibration perception</w:t>
            </w:r>
          </w:p>
        </w:tc>
        <w:tc>
          <w:tcPr>
            <w:tcW w:w="1555" w:type="pct"/>
            <w:vAlign w:val="center"/>
          </w:tcPr>
          <w:p w14:paraId="1E86C490"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Result</w:t>
            </w:r>
          </w:p>
        </w:tc>
        <w:tc>
          <w:tcPr>
            <w:tcW w:w="795" w:type="pct"/>
            <w:vAlign w:val="center"/>
          </w:tcPr>
          <w:p w14:paraId="1E86C491"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Score</w:t>
            </w:r>
          </w:p>
        </w:tc>
      </w:tr>
      <w:tr w:rsidR="00481AA1" w:rsidRPr="00615FE4" w14:paraId="1E86C496" w14:textId="77777777" w:rsidTr="00684F92">
        <w:tc>
          <w:tcPr>
            <w:tcW w:w="2650" w:type="pct"/>
            <w:vAlign w:val="center"/>
          </w:tcPr>
          <w:p w14:paraId="1E86C493" w14:textId="77777777" w:rsidR="00481AA1" w:rsidRPr="00615FE4" w:rsidRDefault="00481AA1" w:rsidP="00684F92">
            <w:pPr>
              <w:pStyle w:val="Normal1"/>
              <w:rPr>
                <w:rFonts w:asciiTheme="minorHAnsi" w:hAnsiTheme="minorHAnsi"/>
                <w:sz w:val="22"/>
              </w:rPr>
            </w:pPr>
            <w:r w:rsidRPr="00615FE4">
              <w:rPr>
                <w:rFonts w:asciiTheme="minorHAnsi" w:hAnsiTheme="minorHAnsi"/>
                <w:sz w:val="22"/>
              </w:rPr>
              <w:t>Felt  &gt; 10 seconds</w:t>
            </w:r>
          </w:p>
        </w:tc>
        <w:tc>
          <w:tcPr>
            <w:tcW w:w="1555" w:type="pct"/>
            <w:vAlign w:val="center"/>
          </w:tcPr>
          <w:p w14:paraId="1E86C494"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Normal</w:t>
            </w:r>
          </w:p>
        </w:tc>
        <w:tc>
          <w:tcPr>
            <w:tcW w:w="795" w:type="pct"/>
            <w:vAlign w:val="center"/>
          </w:tcPr>
          <w:p w14:paraId="1E86C495"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0</w:t>
            </w:r>
          </w:p>
        </w:tc>
      </w:tr>
      <w:tr w:rsidR="00481AA1" w:rsidRPr="00615FE4" w14:paraId="1E86C49A" w14:textId="77777777" w:rsidTr="00684F92">
        <w:tc>
          <w:tcPr>
            <w:tcW w:w="2650" w:type="pct"/>
            <w:vAlign w:val="center"/>
          </w:tcPr>
          <w:p w14:paraId="1E86C497" w14:textId="77777777" w:rsidR="00481AA1" w:rsidRPr="00615FE4" w:rsidRDefault="00481AA1" w:rsidP="00684F92">
            <w:pPr>
              <w:pStyle w:val="Normal1"/>
              <w:rPr>
                <w:rFonts w:asciiTheme="minorHAnsi" w:hAnsiTheme="minorHAnsi"/>
                <w:sz w:val="22"/>
              </w:rPr>
            </w:pPr>
            <w:r w:rsidRPr="00615FE4">
              <w:rPr>
                <w:rFonts w:asciiTheme="minorHAnsi" w:hAnsiTheme="minorHAnsi"/>
                <w:sz w:val="22"/>
              </w:rPr>
              <w:t>Felt 6-10 seconds</w:t>
            </w:r>
          </w:p>
        </w:tc>
        <w:tc>
          <w:tcPr>
            <w:tcW w:w="1555" w:type="pct"/>
            <w:vAlign w:val="center"/>
          </w:tcPr>
          <w:p w14:paraId="1E86C498"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Mild loss</w:t>
            </w:r>
          </w:p>
        </w:tc>
        <w:tc>
          <w:tcPr>
            <w:tcW w:w="795" w:type="pct"/>
            <w:vAlign w:val="center"/>
          </w:tcPr>
          <w:p w14:paraId="1E86C499"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1</w:t>
            </w:r>
          </w:p>
        </w:tc>
      </w:tr>
      <w:tr w:rsidR="00481AA1" w:rsidRPr="00615FE4" w14:paraId="1E86C49E" w14:textId="77777777" w:rsidTr="00684F92">
        <w:tc>
          <w:tcPr>
            <w:tcW w:w="2650" w:type="pct"/>
            <w:vAlign w:val="center"/>
          </w:tcPr>
          <w:p w14:paraId="1E86C49B" w14:textId="77777777" w:rsidR="00481AA1" w:rsidRPr="00615FE4" w:rsidRDefault="00481AA1" w:rsidP="00684F92">
            <w:pPr>
              <w:pStyle w:val="Normal1"/>
              <w:rPr>
                <w:rFonts w:asciiTheme="minorHAnsi" w:hAnsiTheme="minorHAnsi"/>
                <w:sz w:val="22"/>
              </w:rPr>
            </w:pPr>
            <w:r w:rsidRPr="00615FE4">
              <w:rPr>
                <w:rFonts w:asciiTheme="minorHAnsi" w:hAnsiTheme="minorHAnsi"/>
                <w:sz w:val="22"/>
              </w:rPr>
              <w:t>Felt &lt;5 seconds</w:t>
            </w:r>
          </w:p>
        </w:tc>
        <w:tc>
          <w:tcPr>
            <w:tcW w:w="1555" w:type="pct"/>
            <w:vAlign w:val="center"/>
          </w:tcPr>
          <w:p w14:paraId="1E86C49C"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Moderate loss</w:t>
            </w:r>
          </w:p>
        </w:tc>
        <w:tc>
          <w:tcPr>
            <w:tcW w:w="795" w:type="pct"/>
            <w:vAlign w:val="center"/>
          </w:tcPr>
          <w:p w14:paraId="1E86C49D"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2</w:t>
            </w:r>
          </w:p>
        </w:tc>
      </w:tr>
      <w:tr w:rsidR="00481AA1" w:rsidRPr="00615FE4" w14:paraId="1E86C4A2" w14:textId="77777777" w:rsidTr="00684F92">
        <w:tc>
          <w:tcPr>
            <w:tcW w:w="2650" w:type="pct"/>
            <w:vAlign w:val="center"/>
          </w:tcPr>
          <w:p w14:paraId="1E86C49F" w14:textId="77777777" w:rsidR="00481AA1" w:rsidRPr="00615FE4" w:rsidRDefault="00481AA1" w:rsidP="00684F92">
            <w:pPr>
              <w:pStyle w:val="Normal1"/>
              <w:rPr>
                <w:rFonts w:asciiTheme="minorHAnsi" w:hAnsiTheme="minorHAnsi"/>
                <w:sz w:val="22"/>
              </w:rPr>
            </w:pPr>
            <w:r w:rsidRPr="00615FE4">
              <w:rPr>
                <w:rFonts w:asciiTheme="minorHAnsi" w:hAnsiTheme="minorHAnsi"/>
                <w:sz w:val="22"/>
              </w:rPr>
              <w:t>Not felt</w:t>
            </w:r>
          </w:p>
        </w:tc>
        <w:tc>
          <w:tcPr>
            <w:tcW w:w="1555" w:type="pct"/>
            <w:vAlign w:val="center"/>
          </w:tcPr>
          <w:p w14:paraId="1E86C4A0"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Severe loss</w:t>
            </w:r>
          </w:p>
        </w:tc>
        <w:tc>
          <w:tcPr>
            <w:tcW w:w="795" w:type="pct"/>
            <w:vAlign w:val="center"/>
          </w:tcPr>
          <w:p w14:paraId="1E86C4A1"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3</w:t>
            </w:r>
          </w:p>
        </w:tc>
      </w:tr>
    </w:tbl>
    <w:p w14:paraId="1E86C4A3" w14:textId="77777777" w:rsidR="00544891" w:rsidRDefault="00544891" w:rsidP="00481AA1">
      <w:pPr>
        <w:rPr>
          <w:rFonts w:asciiTheme="minorHAnsi" w:hAnsiTheme="minorHAnsi"/>
          <w:b/>
        </w:rPr>
      </w:pPr>
    </w:p>
    <w:p w14:paraId="1E86C4A4" w14:textId="77777777" w:rsidR="00481AA1" w:rsidRPr="00615FE4" w:rsidRDefault="00481AA1" w:rsidP="00481AA1">
      <w:pPr>
        <w:rPr>
          <w:rFonts w:asciiTheme="minorHAnsi" w:hAnsiTheme="minorHAnsi"/>
          <w:b/>
        </w:rPr>
      </w:pPr>
      <w:r w:rsidRPr="00615FE4">
        <w:rPr>
          <w:rFonts w:asciiTheme="minorHAnsi" w:hAnsiTheme="minorHAnsi"/>
          <w:b/>
        </w:rPr>
        <w:t xml:space="preserve">Step 3. Evaluate </w:t>
      </w:r>
      <w:r w:rsidR="001D310E">
        <w:rPr>
          <w:rFonts w:asciiTheme="minorHAnsi" w:hAnsiTheme="minorHAnsi"/>
          <w:b/>
        </w:rPr>
        <w:t>Achilles</w:t>
      </w:r>
      <w:r w:rsidRPr="00615FE4">
        <w:rPr>
          <w:rFonts w:asciiTheme="minorHAnsi" w:hAnsiTheme="minorHAnsi"/>
          <w:b/>
        </w:rPr>
        <w:t xml:space="preserve"> Tendon Reflexes</w:t>
      </w:r>
    </w:p>
    <w:p w14:paraId="1E86C4A5" w14:textId="77777777" w:rsidR="00481AA1" w:rsidRPr="00615FE4" w:rsidRDefault="00481AA1" w:rsidP="00544891">
      <w:pPr>
        <w:spacing w:after="240"/>
        <w:jc w:val="both"/>
        <w:rPr>
          <w:rFonts w:asciiTheme="minorHAnsi" w:hAnsiTheme="minorHAnsi"/>
        </w:rPr>
      </w:pPr>
      <w:r w:rsidRPr="00615FE4">
        <w:rPr>
          <w:rFonts w:asciiTheme="minorHAnsi" w:hAnsiTheme="minorHAnsi"/>
        </w:rPr>
        <w:t>With the subject seated, the examiner uses one hand to press upward on the ball of the foot, dorsiflexing the subject's ankle to 90 degrees. Using a reflex hammer, the examiner then strikes the Achilles tendon. The tendon reflex is felt by the examiner's hand as a plantar flexion of the foot, appearing after a slight delay from the time the Achilles tendon is struck. Use reinforcement by having the subject clenching his/her fist before classifying the reflex as absent.</w:t>
      </w:r>
    </w:p>
    <w:tbl>
      <w:tblPr>
        <w:tblW w:w="2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3554"/>
        <w:gridCol w:w="2004"/>
      </w:tblGrid>
      <w:tr w:rsidR="00481AA1" w:rsidRPr="00615FE4" w14:paraId="1E86C4A8" w14:textId="77777777" w:rsidTr="00684F92">
        <w:trPr>
          <w:tblHeader/>
        </w:trPr>
        <w:tc>
          <w:tcPr>
            <w:tcW w:w="3197" w:type="pct"/>
            <w:vAlign w:val="center"/>
          </w:tcPr>
          <w:p w14:paraId="1E86C4A6" w14:textId="77777777" w:rsidR="00481AA1" w:rsidRPr="00615FE4" w:rsidRDefault="00481AA1" w:rsidP="00684F92">
            <w:pPr>
              <w:pStyle w:val="Normal1"/>
              <w:rPr>
                <w:rFonts w:asciiTheme="minorHAnsi" w:hAnsiTheme="minorHAnsi"/>
                <w:sz w:val="22"/>
              </w:rPr>
            </w:pPr>
            <w:r w:rsidRPr="00615FE4">
              <w:rPr>
                <w:rFonts w:asciiTheme="minorHAnsi" w:hAnsiTheme="minorHAnsi"/>
                <w:sz w:val="22"/>
              </w:rPr>
              <w:t>Ankle reflexes</w:t>
            </w:r>
          </w:p>
        </w:tc>
        <w:tc>
          <w:tcPr>
            <w:tcW w:w="1803" w:type="pct"/>
            <w:vAlign w:val="center"/>
          </w:tcPr>
          <w:p w14:paraId="1E86C4A7"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Score</w:t>
            </w:r>
          </w:p>
        </w:tc>
      </w:tr>
      <w:tr w:rsidR="00481AA1" w:rsidRPr="00615FE4" w14:paraId="1E86C4AB" w14:textId="77777777" w:rsidTr="00684F92">
        <w:tc>
          <w:tcPr>
            <w:tcW w:w="3197" w:type="pct"/>
            <w:vAlign w:val="center"/>
          </w:tcPr>
          <w:p w14:paraId="1E86C4A9" w14:textId="77777777" w:rsidR="00481AA1" w:rsidRPr="00615FE4" w:rsidRDefault="00481AA1" w:rsidP="00684F92">
            <w:pPr>
              <w:pStyle w:val="Normal1"/>
              <w:rPr>
                <w:rFonts w:asciiTheme="minorHAnsi" w:hAnsiTheme="minorHAnsi"/>
                <w:sz w:val="22"/>
              </w:rPr>
            </w:pPr>
            <w:r w:rsidRPr="00615FE4">
              <w:rPr>
                <w:rFonts w:asciiTheme="minorHAnsi" w:hAnsiTheme="minorHAnsi"/>
                <w:sz w:val="22"/>
              </w:rPr>
              <w:t>Absent</w:t>
            </w:r>
          </w:p>
        </w:tc>
        <w:tc>
          <w:tcPr>
            <w:tcW w:w="1803" w:type="pct"/>
            <w:vAlign w:val="center"/>
          </w:tcPr>
          <w:p w14:paraId="1E86C4AA"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0</w:t>
            </w:r>
          </w:p>
        </w:tc>
      </w:tr>
      <w:tr w:rsidR="00481AA1" w:rsidRPr="00615FE4" w14:paraId="1E86C4AE" w14:textId="77777777" w:rsidTr="00684F92">
        <w:tc>
          <w:tcPr>
            <w:tcW w:w="3197" w:type="pct"/>
            <w:vAlign w:val="center"/>
          </w:tcPr>
          <w:p w14:paraId="1E86C4AC" w14:textId="77777777" w:rsidR="00481AA1" w:rsidRPr="00615FE4" w:rsidRDefault="00481AA1" w:rsidP="00684F92">
            <w:pPr>
              <w:pStyle w:val="Normal1"/>
              <w:rPr>
                <w:rFonts w:asciiTheme="minorHAnsi" w:hAnsiTheme="minorHAnsi"/>
                <w:sz w:val="22"/>
              </w:rPr>
            </w:pPr>
            <w:r w:rsidRPr="00615FE4">
              <w:rPr>
                <w:rFonts w:asciiTheme="minorHAnsi" w:hAnsiTheme="minorHAnsi"/>
                <w:sz w:val="22"/>
              </w:rPr>
              <w:t>Hypoactive</w:t>
            </w:r>
          </w:p>
        </w:tc>
        <w:tc>
          <w:tcPr>
            <w:tcW w:w="1803" w:type="pct"/>
            <w:vAlign w:val="center"/>
          </w:tcPr>
          <w:p w14:paraId="1E86C4AD"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1</w:t>
            </w:r>
          </w:p>
        </w:tc>
      </w:tr>
      <w:tr w:rsidR="00481AA1" w:rsidRPr="00615FE4" w14:paraId="1E86C4B1" w14:textId="77777777" w:rsidTr="00684F92">
        <w:tc>
          <w:tcPr>
            <w:tcW w:w="3197" w:type="pct"/>
            <w:vAlign w:val="center"/>
          </w:tcPr>
          <w:p w14:paraId="1E86C4AF" w14:textId="77777777" w:rsidR="00481AA1" w:rsidRPr="00615FE4" w:rsidRDefault="00481AA1" w:rsidP="00684F92">
            <w:pPr>
              <w:pStyle w:val="Normal1"/>
              <w:rPr>
                <w:rFonts w:asciiTheme="minorHAnsi" w:hAnsiTheme="minorHAnsi"/>
                <w:sz w:val="22"/>
              </w:rPr>
            </w:pPr>
            <w:r w:rsidRPr="00615FE4">
              <w:rPr>
                <w:rFonts w:asciiTheme="minorHAnsi" w:hAnsiTheme="minorHAnsi"/>
                <w:sz w:val="22"/>
              </w:rPr>
              <w:t>Normal deep tendon reflexes</w:t>
            </w:r>
          </w:p>
        </w:tc>
        <w:tc>
          <w:tcPr>
            <w:tcW w:w="1803" w:type="pct"/>
            <w:vAlign w:val="center"/>
          </w:tcPr>
          <w:p w14:paraId="1E86C4B0"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2</w:t>
            </w:r>
          </w:p>
        </w:tc>
      </w:tr>
      <w:tr w:rsidR="00481AA1" w:rsidRPr="00615FE4" w14:paraId="1E86C4B4" w14:textId="77777777" w:rsidTr="00684F92">
        <w:tc>
          <w:tcPr>
            <w:tcW w:w="3197" w:type="pct"/>
            <w:vAlign w:val="center"/>
          </w:tcPr>
          <w:p w14:paraId="1E86C4B2" w14:textId="77777777" w:rsidR="00481AA1" w:rsidRPr="00615FE4" w:rsidRDefault="00481AA1" w:rsidP="00684F92">
            <w:pPr>
              <w:pStyle w:val="Normal1"/>
              <w:rPr>
                <w:rFonts w:asciiTheme="minorHAnsi" w:hAnsiTheme="minorHAnsi"/>
                <w:sz w:val="22"/>
              </w:rPr>
            </w:pPr>
            <w:r w:rsidRPr="00615FE4">
              <w:rPr>
                <w:rFonts w:asciiTheme="minorHAnsi" w:hAnsiTheme="minorHAnsi"/>
                <w:sz w:val="22"/>
              </w:rPr>
              <w:t>Hyperactive</w:t>
            </w:r>
          </w:p>
        </w:tc>
        <w:tc>
          <w:tcPr>
            <w:tcW w:w="1803" w:type="pct"/>
            <w:vAlign w:val="center"/>
          </w:tcPr>
          <w:p w14:paraId="1E86C4B3"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3</w:t>
            </w:r>
          </w:p>
        </w:tc>
      </w:tr>
      <w:tr w:rsidR="00481AA1" w:rsidRPr="00615FE4" w14:paraId="1E86C4B7" w14:textId="77777777" w:rsidTr="00684F92">
        <w:tc>
          <w:tcPr>
            <w:tcW w:w="3197" w:type="pct"/>
            <w:vAlign w:val="center"/>
          </w:tcPr>
          <w:p w14:paraId="1E86C4B5" w14:textId="77777777" w:rsidR="00481AA1" w:rsidRPr="00615FE4" w:rsidRDefault="00481AA1" w:rsidP="00684F92">
            <w:pPr>
              <w:pStyle w:val="Normal1"/>
              <w:rPr>
                <w:rFonts w:asciiTheme="minorHAnsi" w:hAnsiTheme="minorHAnsi"/>
                <w:sz w:val="22"/>
              </w:rPr>
            </w:pPr>
            <w:r w:rsidRPr="00615FE4">
              <w:rPr>
                <w:rFonts w:asciiTheme="minorHAnsi" w:hAnsiTheme="minorHAnsi"/>
                <w:sz w:val="22"/>
              </w:rPr>
              <w:t>Clonus</w:t>
            </w:r>
          </w:p>
        </w:tc>
        <w:tc>
          <w:tcPr>
            <w:tcW w:w="1803" w:type="pct"/>
            <w:vAlign w:val="center"/>
          </w:tcPr>
          <w:p w14:paraId="1E86C4B6" w14:textId="77777777" w:rsidR="00481AA1" w:rsidRPr="00615FE4" w:rsidRDefault="00481AA1" w:rsidP="00684F92">
            <w:pPr>
              <w:pStyle w:val="Normal1"/>
              <w:jc w:val="center"/>
              <w:rPr>
                <w:rFonts w:asciiTheme="minorHAnsi" w:hAnsiTheme="minorHAnsi"/>
                <w:sz w:val="22"/>
              </w:rPr>
            </w:pPr>
            <w:r w:rsidRPr="00615FE4">
              <w:rPr>
                <w:rFonts w:asciiTheme="minorHAnsi" w:hAnsiTheme="minorHAnsi"/>
                <w:sz w:val="22"/>
              </w:rPr>
              <w:t>4</w:t>
            </w:r>
          </w:p>
        </w:tc>
      </w:tr>
    </w:tbl>
    <w:p w14:paraId="1E86C4B8" w14:textId="77777777" w:rsidR="00481AA1" w:rsidRPr="00615FE4" w:rsidRDefault="00481AA1" w:rsidP="00544891">
      <w:pPr>
        <w:spacing w:after="240"/>
        <w:jc w:val="both"/>
        <w:rPr>
          <w:rFonts w:asciiTheme="minorHAnsi" w:hAnsiTheme="minorHAnsi"/>
        </w:rPr>
      </w:pPr>
      <w:r w:rsidRPr="00615FE4">
        <w:rPr>
          <w:rFonts w:asciiTheme="minorHAnsi" w:hAnsiTheme="minorHAnsi"/>
        </w:rPr>
        <w:t xml:space="preserve">A diagnosis of peripheral neuropathy can be made with the combination of a subjective neuropathy grade greater than 0 and at least one bilateral objective finding (abnormal vibratory sense or abnormal deep tendon ankle reflex). </w:t>
      </w:r>
    </w:p>
    <w:p w14:paraId="1E86C4B9" w14:textId="77777777" w:rsidR="00481AA1" w:rsidRPr="00615FE4" w:rsidRDefault="00481AA1" w:rsidP="00481AA1">
      <w:pPr>
        <w:rPr>
          <w:rFonts w:asciiTheme="minorHAnsi" w:hAnsiTheme="minorHAnsi"/>
        </w:rPr>
      </w:pPr>
    </w:p>
    <w:p w14:paraId="1E86C4BA" w14:textId="77777777" w:rsidR="00987472" w:rsidRDefault="00987472"/>
    <w:sectPr w:rsidR="00987472" w:rsidSect="00DB3016">
      <w:headerReference w:type="default" r:id="rId12"/>
      <w:footerReference w:type="default" r:id="rId13"/>
      <w:pgSz w:w="12240" w:h="15840"/>
      <w:pgMar w:top="1440" w:right="1440" w:bottom="1985"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40194" w14:textId="77777777" w:rsidR="00953826" w:rsidRDefault="00953826">
      <w:pPr>
        <w:spacing w:after="0" w:line="240" w:lineRule="auto"/>
      </w:pPr>
      <w:r>
        <w:separator/>
      </w:r>
    </w:p>
  </w:endnote>
  <w:endnote w:type="continuationSeparator" w:id="0">
    <w:p w14:paraId="4321E8F6" w14:textId="77777777" w:rsidR="00953826" w:rsidRDefault="00953826">
      <w:pPr>
        <w:spacing w:after="0" w:line="240" w:lineRule="auto"/>
      </w:pPr>
      <w:r>
        <w:continuationSeparator/>
      </w:r>
    </w:p>
  </w:endnote>
  <w:endnote w:type="continuationNotice" w:id="1">
    <w:p w14:paraId="358E2AE6" w14:textId="77777777" w:rsidR="00953826" w:rsidRDefault="009538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6F70E" w14:textId="77777777" w:rsidR="0062157B" w:rsidRDefault="0062157B" w:rsidP="0062157B">
    <w:pPr>
      <w:tabs>
        <w:tab w:val="center" w:pos="4680"/>
        <w:tab w:val="right" w:pos="9360"/>
      </w:tabs>
      <w:spacing w:after="0" w:line="240" w:lineRule="auto"/>
      <w:jc w:val="both"/>
      <w:rPr>
        <w:i/>
        <w:iCs/>
        <w:sz w:val="18"/>
        <w:szCs w:val="18"/>
      </w:rPr>
    </w:pPr>
    <w:r w:rsidRPr="001E2551">
      <w:rPr>
        <w:b/>
        <w:bCs/>
        <w:i/>
        <w:iCs/>
        <w:sz w:val="18"/>
        <w:szCs w:val="18"/>
      </w:rPr>
      <w:t>NOTE:</w:t>
    </w:r>
    <w:r w:rsidRPr="001E2551">
      <w:rPr>
        <w:i/>
        <w:iCs/>
        <w:sz w:val="18"/>
        <w:szCs w:val="18"/>
      </w:rPr>
      <w:t xml:space="preserve"> This work is licensed under the Creative Commons CC BY-SA by the endTB Research Partners. To view a copy of this license, visit: </w:t>
    </w:r>
    <w:hyperlink r:id="rId1" w:history="1">
      <w:r w:rsidRPr="001E2551">
        <w:rPr>
          <w:rStyle w:val="Hyperlink"/>
          <w:i/>
          <w:iCs/>
          <w:sz w:val="18"/>
          <w:szCs w:val="18"/>
        </w:rPr>
        <w:t>https://creativecommons.org/licenses/by-sa/4.0/</w:t>
      </w:r>
    </w:hyperlink>
    <w:r w:rsidRPr="001E2551">
      <w:rPr>
        <w:i/>
        <w:iCs/>
        <w:sz w:val="18"/>
        <w:szCs w:val="18"/>
      </w:rPr>
      <w:t>. More information about this copyright is available in the endTB website</w:t>
    </w:r>
    <w:r>
      <w:rPr>
        <w:i/>
        <w:iCs/>
        <w:sz w:val="18"/>
        <w:szCs w:val="18"/>
      </w:rPr>
      <w:t>:</w:t>
    </w:r>
    <w:r w:rsidRPr="002C2411">
      <w:t xml:space="preserve"> </w:t>
    </w:r>
    <w:hyperlink r:id="rId2" w:history="1">
      <w:r w:rsidRPr="00F45F28">
        <w:rPr>
          <w:rStyle w:val="Hyperlink"/>
          <w:i/>
          <w:iCs/>
          <w:sz w:val="18"/>
          <w:szCs w:val="18"/>
        </w:rPr>
        <w:t>https://endtb.org/</w:t>
      </w:r>
    </w:hyperlink>
    <w:r w:rsidRPr="001E2551">
      <w:rPr>
        <w:i/>
        <w:iCs/>
        <w:sz w:val="18"/>
        <w:szCs w:val="18"/>
      </w:rPr>
      <w:t xml:space="preserve"> in the “Toolkit” section.</w:t>
    </w:r>
  </w:p>
  <w:p w14:paraId="22CD4D51" w14:textId="77777777" w:rsidR="00FC39CA" w:rsidRPr="00FC39CA" w:rsidRDefault="00FC39CA" w:rsidP="00FC39CA">
    <w:pPr>
      <w:tabs>
        <w:tab w:val="center" w:pos="4680"/>
        <w:tab w:val="right" w:pos="9360"/>
      </w:tabs>
      <w:spacing w:after="0" w:line="240" w:lineRule="auto"/>
      <w:jc w:val="both"/>
      <w:rPr>
        <w:i/>
        <w:iCs/>
        <w:sz w:val="18"/>
        <w:szCs w:val="18"/>
      </w:rPr>
    </w:pPr>
  </w:p>
  <w:p w14:paraId="1E86C4C2" w14:textId="77777777" w:rsidR="000B2C99" w:rsidRDefault="000B2C99">
    <w:pPr>
      <w:tabs>
        <w:tab w:val="center" w:pos="4680"/>
        <w:tab w:val="right" w:pos="9360"/>
      </w:tabs>
      <w:spacing w:after="720" w:line="240" w:lineRule="auto"/>
      <w:jc w:val="center"/>
    </w:pPr>
    <w:r>
      <w:t xml:space="preserve">Page </w:t>
    </w:r>
    <w:r w:rsidRPr="0040702D">
      <w:rPr>
        <w:b/>
        <w:bCs/>
      </w:rPr>
      <w:fldChar w:fldCharType="begin"/>
    </w:r>
    <w:r w:rsidRPr="0040702D">
      <w:rPr>
        <w:b/>
        <w:bCs/>
      </w:rPr>
      <w:instrText>PAGE</w:instrText>
    </w:r>
    <w:r w:rsidRPr="0040702D">
      <w:rPr>
        <w:b/>
        <w:bCs/>
      </w:rPr>
      <w:fldChar w:fldCharType="separate"/>
    </w:r>
    <w:r w:rsidR="005E577B" w:rsidRPr="0040702D">
      <w:rPr>
        <w:b/>
        <w:bCs/>
        <w:noProof/>
      </w:rPr>
      <w:t>9</w:t>
    </w:r>
    <w:r w:rsidRPr="0040702D">
      <w:rPr>
        <w:b/>
        <w:bCs/>
      </w:rPr>
      <w:fldChar w:fldCharType="end"/>
    </w:r>
    <w:r>
      <w:t xml:space="preserve"> of </w:t>
    </w:r>
    <w:r w:rsidRPr="0040702D">
      <w:rPr>
        <w:b/>
        <w:bCs/>
      </w:rPr>
      <w:fldChar w:fldCharType="begin"/>
    </w:r>
    <w:r w:rsidRPr="0040702D">
      <w:rPr>
        <w:b/>
        <w:bCs/>
      </w:rPr>
      <w:instrText>NUMPAGES</w:instrText>
    </w:r>
    <w:r w:rsidRPr="0040702D">
      <w:rPr>
        <w:b/>
        <w:bCs/>
      </w:rPr>
      <w:fldChar w:fldCharType="separate"/>
    </w:r>
    <w:r w:rsidR="005E577B" w:rsidRPr="0040702D">
      <w:rPr>
        <w:b/>
        <w:bCs/>
        <w:noProof/>
      </w:rPr>
      <w:t>9</w:t>
    </w:r>
    <w:r w:rsidRPr="0040702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206E7" w14:textId="77777777" w:rsidR="00953826" w:rsidRDefault="00953826">
      <w:pPr>
        <w:spacing w:after="0" w:line="240" w:lineRule="auto"/>
      </w:pPr>
      <w:r>
        <w:separator/>
      </w:r>
    </w:p>
  </w:footnote>
  <w:footnote w:type="continuationSeparator" w:id="0">
    <w:p w14:paraId="012357CC" w14:textId="77777777" w:rsidR="00953826" w:rsidRDefault="00953826">
      <w:pPr>
        <w:spacing w:after="0" w:line="240" w:lineRule="auto"/>
      </w:pPr>
      <w:r>
        <w:continuationSeparator/>
      </w:r>
    </w:p>
  </w:footnote>
  <w:footnote w:type="continuationNotice" w:id="1">
    <w:p w14:paraId="48CC266B" w14:textId="77777777" w:rsidR="00953826" w:rsidRDefault="009538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6C4C1" w14:textId="51B13339" w:rsidR="000B2C99" w:rsidRPr="00481AA1" w:rsidRDefault="009F2B16">
    <w:pPr>
      <w:tabs>
        <w:tab w:val="center" w:pos="4680"/>
        <w:tab w:val="right" w:pos="9360"/>
      </w:tabs>
      <w:spacing w:before="720" w:after="0" w:line="240" w:lineRule="auto"/>
      <w:rPr>
        <w:b/>
      </w:rPr>
    </w:pPr>
    <w:r>
      <w:rPr>
        <w:noProof/>
      </w:rPr>
      <w:drawing>
        <wp:anchor distT="0" distB="0" distL="114300" distR="114300" simplePos="0" relativeHeight="251658240" behindDoc="0" locked="0" layoutInCell="1" allowOverlap="1" wp14:anchorId="1606F391" wp14:editId="367A1386">
          <wp:simplePos x="0" y="0"/>
          <wp:positionH relativeFrom="column">
            <wp:posOffset>-498475</wp:posOffset>
          </wp:positionH>
          <wp:positionV relativeFrom="paragraph">
            <wp:posOffset>415636</wp:posOffset>
          </wp:positionV>
          <wp:extent cx="498763" cy="308147"/>
          <wp:effectExtent l="0" t="0" r="0" b="0"/>
          <wp:wrapThrough wrapText="bothSides">
            <wp:wrapPolygon edited="0">
              <wp:start x="0" y="0"/>
              <wp:lineTo x="0" y="20041"/>
              <wp:lineTo x="20637" y="20041"/>
              <wp:lineTo x="20637" y="0"/>
              <wp:lineTo x="0" y="0"/>
            </wp:wrapPolygon>
          </wp:wrapThrough>
          <wp:docPr id="1646590626" name="Picture 1" descr="C:\Users\m-atger\AppData\Local\Microsoft\Windows\INetCache\Content.Word\endTB_Logo_qu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m-atger\AppData\Local\Microsoft\Windows\INetCache\Content.Word\endTB_Logo_qua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8763" cy="308147"/>
                  </a:xfrm>
                  <a:prstGeom prst="rect">
                    <a:avLst/>
                  </a:prstGeom>
                  <a:noFill/>
                  <a:ln>
                    <a:noFill/>
                  </a:ln>
                </pic:spPr>
              </pic:pic>
            </a:graphicData>
          </a:graphic>
          <wp14:sizeRelH relativeFrom="page">
            <wp14:pctWidth>0</wp14:pctWidth>
          </wp14:sizeRelH>
          <wp14:sizeRelV relativeFrom="page">
            <wp14:pctHeight>0</wp14:pctHeight>
          </wp14:sizeRelV>
        </wp:anchor>
      </w:drawing>
    </w:r>
    <w:r w:rsidR="000B2C99">
      <w:rPr>
        <w:b/>
      </w:rPr>
      <w:t xml:space="preserve">endTB Observational Study &amp; Clinical Trial </w:t>
    </w:r>
    <w:r w:rsidR="000B2C99">
      <w:rPr>
        <w:b/>
      </w:rPr>
      <w:tab/>
    </w:r>
    <w:r w:rsidR="000B2C99">
      <w:rPr>
        <w:b/>
      </w:rPr>
      <w:tab/>
    </w:r>
    <w:r w:rsidR="007622C0">
      <w:rPr>
        <w:b/>
      </w:rPr>
      <w:t xml:space="preserve">SOP SP-002-ET Version </w:t>
    </w:r>
    <w:r w:rsidR="005C1D5F">
      <w:rPr>
        <w:b/>
      </w:rPr>
      <w:t>3</w:t>
    </w:r>
    <w:r w:rsidR="00481AA1">
      <w:rPr>
        <w:b/>
      </w:rPr>
      <w:t xml:space="preserve">.0, Date </w:t>
    </w:r>
    <w:r w:rsidR="006F5F92">
      <w:rPr>
        <w:b/>
      </w:rPr>
      <w:t>23</w:t>
    </w:r>
    <w:r w:rsidR="00481AA1">
      <w:rPr>
        <w:b/>
      </w:rPr>
      <w:t>-</w:t>
    </w:r>
    <w:r w:rsidR="005C1D5F">
      <w:rPr>
        <w:b/>
      </w:rPr>
      <w:t>Aug</w:t>
    </w:r>
    <w:r w:rsidR="00481AA1">
      <w:rPr>
        <w:b/>
      </w:rPr>
      <w:t>-201</w:t>
    </w:r>
    <w:r w:rsidR="005C1D5F">
      <w:rPr>
        <w:b/>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69EEF38"/>
    <w:lvl w:ilvl="0">
      <w:start w:val="1"/>
      <w:numFmt w:val="decimal"/>
      <w:lvlText w:val="%1."/>
      <w:lvlJc w:val="left"/>
      <w:pPr>
        <w:tabs>
          <w:tab w:val="num" w:pos="720"/>
        </w:tabs>
        <w:ind w:left="720" w:hanging="360"/>
      </w:pPr>
    </w:lvl>
  </w:abstractNum>
  <w:abstractNum w:abstractNumId="1" w15:restartNumberingAfterBreak="0">
    <w:nsid w:val="FFFFFF88"/>
    <w:multiLevelType w:val="multilevel"/>
    <w:tmpl w:val="E81AE94A"/>
    <w:lvl w:ilvl="0">
      <w:start w:val="1"/>
      <w:numFmt w:val="decimal"/>
      <w:pStyle w:val="ListNumber"/>
      <w:lvlText w:val="%1."/>
      <w:lvlJc w:val="left"/>
      <w:pPr>
        <w:tabs>
          <w:tab w:val="num" w:pos="360"/>
        </w:tabs>
        <w:ind w:left="36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0875E4F"/>
    <w:multiLevelType w:val="multilevel"/>
    <w:tmpl w:val="A92471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8CF14D4"/>
    <w:multiLevelType w:val="multilevel"/>
    <w:tmpl w:val="618A4E3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 w15:restartNumberingAfterBreak="0">
    <w:nsid w:val="0CE7245D"/>
    <w:multiLevelType w:val="multilevel"/>
    <w:tmpl w:val="940C2810"/>
    <w:lvl w:ilvl="0">
      <w:start w:val="1"/>
      <w:numFmt w:val="decimal"/>
      <w:lvlText w:val="%1."/>
      <w:lvlJc w:val="left"/>
      <w:pPr>
        <w:ind w:left="1152" w:firstLine="792"/>
      </w:pPr>
    </w:lvl>
    <w:lvl w:ilvl="1">
      <w:start w:val="1"/>
      <w:numFmt w:val="lowerLetter"/>
      <w:lvlText w:val="%2."/>
      <w:lvlJc w:val="left"/>
      <w:pPr>
        <w:ind w:left="1872" w:firstLine="1512"/>
      </w:pPr>
    </w:lvl>
    <w:lvl w:ilvl="2">
      <w:start w:val="1"/>
      <w:numFmt w:val="lowerRoman"/>
      <w:lvlText w:val="%3."/>
      <w:lvlJc w:val="right"/>
      <w:pPr>
        <w:ind w:left="2592" w:firstLine="2412"/>
      </w:pPr>
    </w:lvl>
    <w:lvl w:ilvl="3">
      <w:start w:val="1"/>
      <w:numFmt w:val="decimal"/>
      <w:lvlText w:val="%4."/>
      <w:lvlJc w:val="left"/>
      <w:pPr>
        <w:ind w:left="3312" w:firstLine="2952"/>
      </w:pPr>
    </w:lvl>
    <w:lvl w:ilvl="4">
      <w:start w:val="1"/>
      <w:numFmt w:val="lowerLetter"/>
      <w:lvlText w:val="%5."/>
      <w:lvlJc w:val="left"/>
      <w:pPr>
        <w:ind w:left="4032" w:firstLine="3672"/>
      </w:pPr>
    </w:lvl>
    <w:lvl w:ilvl="5">
      <w:start w:val="1"/>
      <w:numFmt w:val="lowerRoman"/>
      <w:lvlText w:val="%6."/>
      <w:lvlJc w:val="right"/>
      <w:pPr>
        <w:ind w:left="4752" w:firstLine="4572"/>
      </w:pPr>
    </w:lvl>
    <w:lvl w:ilvl="6">
      <w:start w:val="1"/>
      <w:numFmt w:val="decimal"/>
      <w:lvlText w:val="%7."/>
      <w:lvlJc w:val="left"/>
      <w:pPr>
        <w:ind w:left="5472" w:firstLine="5112"/>
      </w:pPr>
    </w:lvl>
    <w:lvl w:ilvl="7">
      <w:start w:val="1"/>
      <w:numFmt w:val="lowerLetter"/>
      <w:lvlText w:val="%8."/>
      <w:lvlJc w:val="left"/>
      <w:pPr>
        <w:ind w:left="6192" w:firstLine="5832"/>
      </w:pPr>
    </w:lvl>
    <w:lvl w:ilvl="8">
      <w:start w:val="1"/>
      <w:numFmt w:val="lowerRoman"/>
      <w:lvlText w:val="%9."/>
      <w:lvlJc w:val="right"/>
      <w:pPr>
        <w:ind w:left="6912" w:firstLine="6732"/>
      </w:pPr>
    </w:lvl>
  </w:abstractNum>
  <w:abstractNum w:abstractNumId="5" w15:restartNumberingAfterBreak="0">
    <w:nsid w:val="0F50183B"/>
    <w:multiLevelType w:val="multilevel"/>
    <w:tmpl w:val="79DA1AA4"/>
    <w:lvl w:ilvl="0">
      <w:start w:val="1"/>
      <w:numFmt w:val="lowerLetter"/>
      <w:lvlText w:val="%1."/>
      <w:lvlJc w:val="left"/>
      <w:pPr>
        <w:ind w:left="1512" w:firstLine="1152"/>
      </w:pPr>
      <w:rPr>
        <w:sz w:val="22"/>
        <w:szCs w:val="22"/>
      </w:rPr>
    </w:lvl>
    <w:lvl w:ilvl="1">
      <w:start w:val="1"/>
      <w:numFmt w:val="lowerLetter"/>
      <w:lvlText w:val="%2."/>
      <w:lvlJc w:val="left"/>
      <w:pPr>
        <w:ind w:left="2232" w:firstLine="1872"/>
      </w:pPr>
    </w:lvl>
    <w:lvl w:ilvl="2">
      <w:start w:val="1"/>
      <w:numFmt w:val="lowerRoman"/>
      <w:lvlText w:val="%3."/>
      <w:lvlJc w:val="right"/>
      <w:pPr>
        <w:ind w:left="2952" w:firstLine="2772"/>
      </w:pPr>
    </w:lvl>
    <w:lvl w:ilvl="3">
      <w:start w:val="1"/>
      <w:numFmt w:val="decimal"/>
      <w:lvlText w:val="%4."/>
      <w:lvlJc w:val="left"/>
      <w:pPr>
        <w:ind w:left="3672" w:firstLine="3312"/>
      </w:pPr>
    </w:lvl>
    <w:lvl w:ilvl="4">
      <w:start w:val="1"/>
      <w:numFmt w:val="lowerLetter"/>
      <w:lvlText w:val="%5."/>
      <w:lvlJc w:val="left"/>
      <w:pPr>
        <w:ind w:left="4392" w:firstLine="4032"/>
      </w:pPr>
    </w:lvl>
    <w:lvl w:ilvl="5">
      <w:start w:val="1"/>
      <w:numFmt w:val="lowerRoman"/>
      <w:lvlText w:val="%6."/>
      <w:lvlJc w:val="right"/>
      <w:pPr>
        <w:ind w:left="5112" w:firstLine="4932"/>
      </w:pPr>
    </w:lvl>
    <w:lvl w:ilvl="6">
      <w:start w:val="1"/>
      <w:numFmt w:val="decimal"/>
      <w:lvlText w:val="%7."/>
      <w:lvlJc w:val="left"/>
      <w:pPr>
        <w:ind w:left="5832" w:firstLine="5472"/>
      </w:pPr>
    </w:lvl>
    <w:lvl w:ilvl="7">
      <w:start w:val="1"/>
      <w:numFmt w:val="lowerLetter"/>
      <w:lvlText w:val="%8."/>
      <w:lvlJc w:val="left"/>
      <w:pPr>
        <w:ind w:left="6552" w:firstLine="6192"/>
      </w:pPr>
    </w:lvl>
    <w:lvl w:ilvl="8">
      <w:start w:val="1"/>
      <w:numFmt w:val="lowerRoman"/>
      <w:lvlText w:val="%9."/>
      <w:lvlJc w:val="right"/>
      <w:pPr>
        <w:ind w:left="7272" w:firstLine="7092"/>
      </w:pPr>
    </w:lvl>
  </w:abstractNum>
  <w:abstractNum w:abstractNumId="6" w15:restartNumberingAfterBreak="0">
    <w:nsid w:val="11353F0B"/>
    <w:multiLevelType w:val="multilevel"/>
    <w:tmpl w:val="8CCC00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192B454D"/>
    <w:multiLevelType w:val="multilevel"/>
    <w:tmpl w:val="B4BAE6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9726767"/>
    <w:multiLevelType w:val="multilevel"/>
    <w:tmpl w:val="469EA620"/>
    <w:lvl w:ilvl="0">
      <w:start w:val="1"/>
      <w:numFmt w:val="decimal"/>
      <w:lvlText w:val="%1."/>
      <w:lvlJc w:val="left"/>
      <w:pPr>
        <w:ind w:left="2304" w:firstLine="1728"/>
      </w:pPr>
      <w:rPr>
        <w:rFonts w:ascii="Garamond" w:eastAsia="Garamond" w:hAnsi="Garamond" w:cs="Garamond"/>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1C312FBE"/>
    <w:multiLevelType w:val="hybridMultilevel"/>
    <w:tmpl w:val="0188137E"/>
    <w:lvl w:ilvl="0" w:tplc="5094B716">
      <w:start w:val="1"/>
      <w:numFmt w:val="decimal"/>
      <w:lvlText w:val="%1.7"/>
      <w:lvlJc w:val="left"/>
      <w:pPr>
        <w:ind w:left="1440" w:hanging="360"/>
      </w:pPr>
      <w:rPr>
        <w:rFonts w:hint="default"/>
      </w:rPr>
    </w:lvl>
    <w:lvl w:ilvl="1" w:tplc="04090019" w:tentative="1">
      <w:start w:val="1"/>
      <w:numFmt w:val="lowerLetter"/>
      <w:lvlText w:val="%2."/>
      <w:lvlJc w:val="left"/>
      <w:pPr>
        <w:ind w:left="1440" w:hanging="360"/>
      </w:pPr>
    </w:lvl>
    <w:lvl w:ilvl="2" w:tplc="C97AC7FE">
      <w:start w:val="5"/>
      <w:numFmt w:val="decimal"/>
      <w:lvlText w:val="%3.7"/>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06DC1"/>
    <w:multiLevelType w:val="multilevel"/>
    <w:tmpl w:val="BC164C2C"/>
    <w:lvl w:ilvl="0">
      <w:start w:val="1"/>
      <w:numFmt w:val="decimal"/>
      <w:lvlText w:val="%1."/>
      <w:lvlJc w:val="left"/>
      <w:pPr>
        <w:ind w:left="360" w:firstLine="0"/>
      </w:pPr>
    </w:lvl>
    <w:lvl w:ilvl="1">
      <w:start w:val="1"/>
      <w:numFmt w:val="decimal"/>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15:restartNumberingAfterBreak="0">
    <w:nsid w:val="3B417501"/>
    <w:multiLevelType w:val="multilevel"/>
    <w:tmpl w:val="F0CC82C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3FAF6264"/>
    <w:multiLevelType w:val="hybridMultilevel"/>
    <w:tmpl w:val="FE883546"/>
    <w:lvl w:ilvl="0" w:tplc="AF40D6A4">
      <w:start w:val="1"/>
      <w:numFmt w:val="decimal"/>
      <w:lvlText w:val="%1.7"/>
      <w:lvlJc w:val="right"/>
      <w:pPr>
        <w:ind w:left="216" w:firstLine="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BF7337"/>
    <w:multiLevelType w:val="multilevel"/>
    <w:tmpl w:val="A66619E8"/>
    <w:lvl w:ilvl="0">
      <w:start w:val="1"/>
      <w:numFmt w:val="decimal"/>
      <w:lvlText w:val="%1."/>
      <w:lvlJc w:val="left"/>
      <w:pPr>
        <w:ind w:left="1152" w:firstLine="576"/>
      </w:pPr>
      <w:rPr>
        <w:b w:val="0"/>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48F76879"/>
    <w:multiLevelType w:val="multilevel"/>
    <w:tmpl w:val="4C969212"/>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5" w15:restartNumberingAfterBreak="0">
    <w:nsid w:val="4C1F01F5"/>
    <w:multiLevelType w:val="multilevel"/>
    <w:tmpl w:val="5F689ECC"/>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6" w15:restartNumberingAfterBreak="0">
    <w:nsid w:val="4F5C3C8B"/>
    <w:multiLevelType w:val="hybridMultilevel"/>
    <w:tmpl w:val="B54CC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72515D"/>
    <w:multiLevelType w:val="hybridMultilevel"/>
    <w:tmpl w:val="E4E8301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1ED3229"/>
    <w:multiLevelType w:val="multilevel"/>
    <w:tmpl w:val="FC46A2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4A6462"/>
    <w:multiLevelType w:val="hybridMultilevel"/>
    <w:tmpl w:val="BA2812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45F1520"/>
    <w:multiLevelType w:val="multilevel"/>
    <w:tmpl w:val="489CFCBC"/>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15:restartNumberingAfterBreak="0">
    <w:nsid w:val="54B907C0"/>
    <w:multiLevelType w:val="multilevel"/>
    <w:tmpl w:val="19182610"/>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573B34B8"/>
    <w:multiLevelType w:val="multilevel"/>
    <w:tmpl w:val="4ABEBE5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3" w15:restartNumberingAfterBreak="0">
    <w:nsid w:val="5A037D13"/>
    <w:multiLevelType w:val="hybridMultilevel"/>
    <w:tmpl w:val="17C439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F285E28"/>
    <w:multiLevelType w:val="multilevel"/>
    <w:tmpl w:val="BB9A8D0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15:restartNumberingAfterBreak="0">
    <w:nsid w:val="633955E5"/>
    <w:multiLevelType w:val="multilevel"/>
    <w:tmpl w:val="0409001D"/>
    <w:lvl w:ilvl="0">
      <w:start w:val="1"/>
      <w:numFmt w:val="decimal"/>
      <w:lvlText w:val="%1)"/>
      <w:lvlJc w:val="left"/>
      <w:pPr>
        <w:ind w:left="1872" w:hanging="360"/>
      </w:pPr>
    </w:lvl>
    <w:lvl w:ilvl="1">
      <w:start w:val="1"/>
      <w:numFmt w:val="lowerLetter"/>
      <w:lvlText w:val="%2)"/>
      <w:lvlJc w:val="left"/>
      <w:pPr>
        <w:ind w:left="2232" w:hanging="360"/>
      </w:pPr>
    </w:lvl>
    <w:lvl w:ilvl="2">
      <w:start w:val="1"/>
      <w:numFmt w:val="lowerRoman"/>
      <w:lvlText w:val="%3)"/>
      <w:lvlJc w:val="left"/>
      <w:pPr>
        <w:ind w:left="2592" w:hanging="360"/>
      </w:pPr>
    </w:lvl>
    <w:lvl w:ilvl="3">
      <w:start w:val="1"/>
      <w:numFmt w:val="decimal"/>
      <w:lvlText w:val="(%4)"/>
      <w:lvlJc w:val="left"/>
      <w:pPr>
        <w:ind w:left="2952" w:hanging="360"/>
      </w:pPr>
    </w:lvl>
    <w:lvl w:ilvl="4">
      <w:start w:val="1"/>
      <w:numFmt w:val="lowerLetter"/>
      <w:lvlText w:val="(%5)"/>
      <w:lvlJc w:val="left"/>
      <w:pPr>
        <w:ind w:left="3312" w:hanging="360"/>
      </w:pPr>
    </w:lvl>
    <w:lvl w:ilvl="5">
      <w:start w:val="1"/>
      <w:numFmt w:val="lowerRoman"/>
      <w:lvlText w:val="(%6)"/>
      <w:lvlJc w:val="left"/>
      <w:pPr>
        <w:ind w:left="3672" w:hanging="360"/>
      </w:pPr>
    </w:lvl>
    <w:lvl w:ilvl="6">
      <w:start w:val="1"/>
      <w:numFmt w:val="decimal"/>
      <w:lvlText w:val="%7."/>
      <w:lvlJc w:val="left"/>
      <w:pPr>
        <w:ind w:left="4032" w:hanging="360"/>
      </w:pPr>
    </w:lvl>
    <w:lvl w:ilvl="7">
      <w:start w:val="1"/>
      <w:numFmt w:val="lowerLetter"/>
      <w:lvlText w:val="%8."/>
      <w:lvlJc w:val="left"/>
      <w:pPr>
        <w:ind w:left="4392" w:hanging="360"/>
      </w:pPr>
    </w:lvl>
    <w:lvl w:ilvl="8">
      <w:start w:val="1"/>
      <w:numFmt w:val="lowerRoman"/>
      <w:lvlText w:val="%9."/>
      <w:lvlJc w:val="left"/>
      <w:pPr>
        <w:ind w:left="4752" w:hanging="360"/>
      </w:pPr>
    </w:lvl>
  </w:abstractNum>
  <w:abstractNum w:abstractNumId="26" w15:restartNumberingAfterBreak="0">
    <w:nsid w:val="69E1265B"/>
    <w:multiLevelType w:val="multilevel"/>
    <w:tmpl w:val="19182610"/>
    <w:lvl w:ilvl="0">
      <w:start w:val="1"/>
      <w:numFmt w:val="decimal"/>
      <w:lvlText w:val="%1."/>
      <w:lvlJc w:val="left"/>
      <w:pPr>
        <w:ind w:left="0" w:firstLine="360"/>
      </w:pPr>
      <w:rPr>
        <w:u w:val="none"/>
      </w:rPr>
    </w:lvl>
    <w:lvl w:ilvl="1">
      <w:start w:val="1"/>
      <w:numFmt w:val="bullet"/>
      <w:lvlText w:val="○"/>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27" w15:restartNumberingAfterBreak="0">
    <w:nsid w:val="6D7E506F"/>
    <w:multiLevelType w:val="multilevel"/>
    <w:tmpl w:val="11C030B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390356C"/>
    <w:multiLevelType w:val="hybridMultilevel"/>
    <w:tmpl w:val="49803DF8"/>
    <w:lvl w:ilvl="0" w:tplc="62109C70">
      <w:start w:val="5"/>
      <w:numFmt w:val="decimal"/>
      <w:lvlText w:val="%1.7"/>
      <w:lvlJc w:val="right"/>
      <w:pPr>
        <w:ind w:left="216"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B13E41"/>
    <w:multiLevelType w:val="multilevel"/>
    <w:tmpl w:val="E6C0157A"/>
    <w:lvl w:ilvl="0">
      <w:start w:val="1"/>
      <w:numFmt w:val="decimal"/>
      <w:lvlText w:val="%1."/>
      <w:lvlJc w:val="left"/>
      <w:pPr>
        <w:ind w:left="1152" w:firstLine="576"/>
      </w:pPr>
      <w:rPr>
        <w:b w:val="0"/>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1778713014">
    <w:abstractNumId w:val="21"/>
  </w:num>
  <w:num w:numId="2" w16cid:durableId="168375668">
    <w:abstractNumId w:val="15"/>
  </w:num>
  <w:num w:numId="3" w16cid:durableId="1668090958">
    <w:abstractNumId w:val="14"/>
  </w:num>
  <w:num w:numId="4" w16cid:durableId="103766400">
    <w:abstractNumId w:val="0"/>
  </w:num>
  <w:num w:numId="5" w16cid:durableId="468717406">
    <w:abstractNumId w:val="1"/>
  </w:num>
  <w:num w:numId="6" w16cid:durableId="1355958002">
    <w:abstractNumId w:val="1"/>
    <w:lvlOverride w:ilvl="0">
      <w:startOverride w:val="1"/>
    </w:lvlOverride>
  </w:num>
  <w:num w:numId="7" w16cid:durableId="2083022459">
    <w:abstractNumId w:val="1"/>
    <w:lvlOverride w:ilvl="0">
      <w:startOverride w:val="1"/>
    </w:lvlOverride>
  </w:num>
  <w:num w:numId="8" w16cid:durableId="1056467210">
    <w:abstractNumId w:val="23"/>
  </w:num>
  <w:num w:numId="9" w16cid:durableId="1562017458">
    <w:abstractNumId w:val="26"/>
  </w:num>
  <w:num w:numId="10" w16cid:durableId="1181775501">
    <w:abstractNumId w:val="19"/>
  </w:num>
  <w:num w:numId="11" w16cid:durableId="1435058364">
    <w:abstractNumId w:val="17"/>
  </w:num>
  <w:num w:numId="12" w16cid:durableId="763460176">
    <w:abstractNumId w:val="8"/>
  </w:num>
  <w:num w:numId="13" w16cid:durableId="1500609993">
    <w:abstractNumId w:val="13"/>
  </w:num>
  <w:num w:numId="14" w16cid:durableId="729695537">
    <w:abstractNumId w:val="5"/>
  </w:num>
  <w:num w:numId="15" w16cid:durableId="1395393513">
    <w:abstractNumId w:val="25"/>
  </w:num>
  <w:num w:numId="16" w16cid:durableId="1768112596">
    <w:abstractNumId w:val="2"/>
  </w:num>
  <w:num w:numId="17" w16cid:durableId="1657955469">
    <w:abstractNumId w:val="7"/>
  </w:num>
  <w:num w:numId="18" w16cid:durableId="494957714">
    <w:abstractNumId w:val="22"/>
  </w:num>
  <w:num w:numId="19" w16cid:durableId="1701978543">
    <w:abstractNumId w:val="29"/>
  </w:num>
  <w:num w:numId="20" w16cid:durableId="204145535">
    <w:abstractNumId w:val="10"/>
  </w:num>
  <w:num w:numId="21" w16cid:durableId="1837914802">
    <w:abstractNumId w:val="4"/>
  </w:num>
  <w:num w:numId="22" w16cid:durableId="1314676394">
    <w:abstractNumId w:val="3"/>
  </w:num>
  <w:num w:numId="23" w16cid:durableId="333605789">
    <w:abstractNumId w:val="16"/>
  </w:num>
  <w:num w:numId="24" w16cid:durableId="89350295">
    <w:abstractNumId w:val="20"/>
  </w:num>
  <w:num w:numId="25" w16cid:durableId="1750537398">
    <w:abstractNumId w:val="11"/>
  </w:num>
  <w:num w:numId="26" w16cid:durableId="561646403">
    <w:abstractNumId w:val="24"/>
  </w:num>
  <w:num w:numId="27" w16cid:durableId="2057075567">
    <w:abstractNumId w:val="6"/>
  </w:num>
  <w:num w:numId="28" w16cid:durableId="837885759">
    <w:abstractNumId w:val="27"/>
  </w:num>
  <w:num w:numId="29" w16cid:durableId="1532918992">
    <w:abstractNumId w:val="9"/>
  </w:num>
  <w:num w:numId="30" w16cid:durableId="167136457">
    <w:abstractNumId w:val="12"/>
  </w:num>
  <w:num w:numId="31" w16cid:durableId="713578995">
    <w:abstractNumId w:val="28"/>
  </w:num>
  <w:num w:numId="32" w16cid:durableId="19601410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2D1"/>
    <w:rsid w:val="0001755E"/>
    <w:rsid w:val="0004634E"/>
    <w:rsid w:val="00072B26"/>
    <w:rsid w:val="00076BD0"/>
    <w:rsid w:val="000B2C99"/>
    <w:rsid w:val="000C4163"/>
    <w:rsid w:val="000C5176"/>
    <w:rsid w:val="000E31C4"/>
    <w:rsid w:val="00111499"/>
    <w:rsid w:val="00121B81"/>
    <w:rsid w:val="00126430"/>
    <w:rsid w:val="0015016E"/>
    <w:rsid w:val="00156C86"/>
    <w:rsid w:val="00167DFF"/>
    <w:rsid w:val="00176B08"/>
    <w:rsid w:val="001D310E"/>
    <w:rsid w:val="001D606C"/>
    <w:rsid w:val="001E0BB5"/>
    <w:rsid w:val="00200910"/>
    <w:rsid w:val="002247A3"/>
    <w:rsid w:val="002271E8"/>
    <w:rsid w:val="00242217"/>
    <w:rsid w:val="00254329"/>
    <w:rsid w:val="002735E1"/>
    <w:rsid w:val="002915E8"/>
    <w:rsid w:val="002A58B2"/>
    <w:rsid w:val="002D316D"/>
    <w:rsid w:val="002D7863"/>
    <w:rsid w:val="00360C74"/>
    <w:rsid w:val="00385256"/>
    <w:rsid w:val="003855B4"/>
    <w:rsid w:val="003D2E79"/>
    <w:rsid w:val="0040702D"/>
    <w:rsid w:val="0041242E"/>
    <w:rsid w:val="00416052"/>
    <w:rsid w:val="00424CDC"/>
    <w:rsid w:val="00441996"/>
    <w:rsid w:val="00443652"/>
    <w:rsid w:val="00450532"/>
    <w:rsid w:val="00451D68"/>
    <w:rsid w:val="0046356C"/>
    <w:rsid w:val="0047174D"/>
    <w:rsid w:val="00481AA1"/>
    <w:rsid w:val="00495C03"/>
    <w:rsid w:val="004D3D3F"/>
    <w:rsid w:val="004E3726"/>
    <w:rsid w:val="004F389A"/>
    <w:rsid w:val="004F67B0"/>
    <w:rsid w:val="005132C0"/>
    <w:rsid w:val="0053173B"/>
    <w:rsid w:val="00544891"/>
    <w:rsid w:val="005466A7"/>
    <w:rsid w:val="00594465"/>
    <w:rsid w:val="00597ADF"/>
    <w:rsid w:val="005C1D5F"/>
    <w:rsid w:val="005E4B4A"/>
    <w:rsid w:val="005E577B"/>
    <w:rsid w:val="00601255"/>
    <w:rsid w:val="00602F37"/>
    <w:rsid w:val="00613E26"/>
    <w:rsid w:val="00614ED2"/>
    <w:rsid w:val="0062157B"/>
    <w:rsid w:val="00622A09"/>
    <w:rsid w:val="00650C15"/>
    <w:rsid w:val="00651A91"/>
    <w:rsid w:val="00675C7C"/>
    <w:rsid w:val="006B3567"/>
    <w:rsid w:val="006C6ABA"/>
    <w:rsid w:val="006F5F92"/>
    <w:rsid w:val="007612E5"/>
    <w:rsid w:val="007622C0"/>
    <w:rsid w:val="007B12D1"/>
    <w:rsid w:val="007C6288"/>
    <w:rsid w:val="008019E2"/>
    <w:rsid w:val="0081019E"/>
    <w:rsid w:val="00821EC8"/>
    <w:rsid w:val="008404B6"/>
    <w:rsid w:val="00910680"/>
    <w:rsid w:val="00927E91"/>
    <w:rsid w:val="00953826"/>
    <w:rsid w:val="00974C8D"/>
    <w:rsid w:val="00987472"/>
    <w:rsid w:val="009E5C0D"/>
    <w:rsid w:val="009F2B16"/>
    <w:rsid w:val="00A3244B"/>
    <w:rsid w:val="00A63701"/>
    <w:rsid w:val="00A9185F"/>
    <w:rsid w:val="00AC7113"/>
    <w:rsid w:val="00AD2037"/>
    <w:rsid w:val="00AE7817"/>
    <w:rsid w:val="00B3070B"/>
    <w:rsid w:val="00B3256A"/>
    <w:rsid w:val="00B50B08"/>
    <w:rsid w:val="00B72644"/>
    <w:rsid w:val="00B97C7D"/>
    <w:rsid w:val="00BA1BB2"/>
    <w:rsid w:val="00BC0421"/>
    <w:rsid w:val="00BC35EC"/>
    <w:rsid w:val="00BD728D"/>
    <w:rsid w:val="00BF0915"/>
    <w:rsid w:val="00C051C8"/>
    <w:rsid w:val="00C338A5"/>
    <w:rsid w:val="00C540ED"/>
    <w:rsid w:val="00C777F0"/>
    <w:rsid w:val="00CA4F82"/>
    <w:rsid w:val="00CE2220"/>
    <w:rsid w:val="00CF76BD"/>
    <w:rsid w:val="00D13D81"/>
    <w:rsid w:val="00DB07E3"/>
    <w:rsid w:val="00DB1460"/>
    <w:rsid w:val="00DB3016"/>
    <w:rsid w:val="00DB6E0F"/>
    <w:rsid w:val="00E4270C"/>
    <w:rsid w:val="00E462B4"/>
    <w:rsid w:val="00E56918"/>
    <w:rsid w:val="00E70D60"/>
    <w:rsid w:val="00ED67EF"/>
    <w:rsid w:val="00EF5E73"/>
    <w:rsid w:val="00F7372C"/>
    <w:rsid w:val="00F92CBB"/>
    <w:rsid w:val="00FB7A53"/>
    <w:rsid w:val="00FC39CA"/>
    <w:rsid w:val="00FD2789"/>
    <w:rsid w:val="00FD3923"/>
    <w:rsid w:val="00FF49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86C365"/>
  <w15:docId w15:val="{95464D27-3763-4F3A-A2D2-4D0F928D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Calibri"/>
        <w:color w:val="000000"/>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594465"/>
    <w:pPr>
      <w:keepNext/>
      <w:keepLines/>
      <w:spacing w:before="120" w:after="120" w:line="240" w:lineRule="auto"/>
      <w:jc w:val="center"/>
      <w:outlineLvl w:val="0"/>
    </w:pPr>
    <w:rPr>
      <w:b/>
      <w:sz w:val="36"/>
      <w:szCs w:val="24"/>
    </w:rPr>
  </w:style>
  <w:style w:type="paragraph" w:styleId="Heading2">
    <w:name w:val="heading 2"/>
    <w:basedOn w:val="ListNumber"/>
    <w:next w:val="Normal"/>
    <w:rsid w:val="00594465"/>
    <w:pPr>
      <w:keepNext/>
      <w:keepLines/>
      <w:spacing w:before="360" w:after="80"/>
      <w:outlineLvl w:val="1"/>
    </w:pPr>
    <w:rPr>
      <w:b/>
      <w:sz w:val="24"/>
      <w:szCs w:val="36"/>
    </w:rPr>
  </w:style>
  <w:style w:type="paragraph" w:styleId="Heading3">
    <w:name w:val="heading 3"/>
    <w:basedOn w:val="Normal"/>
    <w:next w:val="Normal"/>
    <w:rsid w:val="00BF0915"/>
    <w:pPr>
      <w:keepNext/>
      <w:keepLines/>
      <w:spacing w:before="120" w:after="80"/>
      <w:ind w:left="360"/>
      <w:contextualSpacing/>
      <w:outlineLvl w:val="2"/>
    </w:pPr>
    <w:rPr>
      <w:b/>
      <w:i/>
      <w:sz w:val="24"/>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54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0ED"/>
  </w:style>
  <w:style w:type="paragraph" w:styleId="Footer">
    <w:name w:val="footer"/>
    <w:basedOn w:val="Normal"/>
    <w:link w:val="FooterChar"/>
    <w:uiPriority w:val="99"/>
    <w:unhideWhenUsed/>
    <w:rsid w:val="00C54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0ED"/>
  </w:style>
  <w:style w:type="paragraph" w:styleId="ListNumber">
    <w:name w:val="List Number"/>
    <w:basedOn w:val="Normal"/>
    <w:uiPriority w:val="99"/>
    <w:unhideWhenUsed/>
    <w:rsid w:val="00594465"/>
    <w:pPr>
      <w:numPr>
        <w:numId w:val="5"/>
      </w:numPr>
      <w:contextualSpacing/>
    </w:pPr>
  </w:style>
  <w:style w:type="paragraph" w:styleId="ListParagraph">
    <w:name w:val="List Paragraph"/>
    <w:basedOn w:val="Normal"/>
    <w:uiPriority w:val="34"/>
    <w:qFormat/>
    <w:rsid w:val="00BF0915"/>
    <w:pPr>
      <w:ind w:left="720"/>
      <w:contextualSpacing/>
    </w:pPr>
  </w:style>
  <w:style w:type="paragraph" w:styleId="BalloonText">
    <w:name w:val="Balloon Text"/>
    <w:basedOn w:val="Normal"/>
    <w:link w:val="BalloonTextChar"/>
    <w:uiPriority w:val="99"/>
    <w:semiHidden/>
    <w:unhideWhenUsed/>
    <w:rsid w:val="00987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472"/>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Normal1">
    <w:name w:val="Normal1"/>
    <w:uiPriority w:val="99"/>
    <w:rsid w:val="00481AA1"/>
    <w:pPr>
      <w:widowControl w:val="0"/>
      <w:spacing w:before="20" w:after="20" w:line="240" w:lineRule="auto"/>
    </w:pPr>
    <w:rPr>
      <w:rFonts w:ascii="Cambria" w:eastAsia="MS Mincho" w:hAnsi="Cambria" w:cs="Times New Roman"/>
      <w:color w:val="auto"/>
      <w:sz w:val="20"/>
      <w:lang w:eastAsia="en-US"/>
    </w:rPr>
  </w:style>
  <w:style w:type="paragraph" w:styleId="TOCHeading">
    <w:name w:val="TOC Heading"/>
    <w:basedOn w:val="Heading1"/>
    <w:next w:val="Normal"/>
    <w:uiPriority w:val="39"/>
    <w:unhideWhenUsed/>
    <w:qFormat/>
    <w:rsid w:val="002A58B2"/>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eastAsia="en-US"/>
    </w:rPr>
  </w:style>
  <w:style w:type="paragraph" w:styleId="TOC1">
    <w:name w:val="toc 1"/>
    <w:basedOn w:val="Normal"/>
    <w:next w:val="Normal"/>
    <w:autoRedefine/>
    <w:uiPriority w:val="39"/>
    <w:unhideWhenUsed/>
    <w:rsid w:val="002A58B2"/>
    <w:pPr>
      <w:spacing w:after="100"/>
    </w:pPr>
  </w:style>
  <w:style w:type="paragraph" w:styleId="TOC2">
    <w:name w:val="toc 2"/>
    <w:basedOn w:val="Normal"/>
    <w:next w:val="Normal"/>
    <w:autoRedefine/>
    <w:uiPriority w:val="39"/>
    <w:unhideWhenUsed/>
    <w:rsid w:val="002A58B2"/>
    <w:pPr>
      <w:spacing w:after="100"/>
      <w:ind w:left="220"/>
    </w:pPr>
  </w:style>
  <w:style w:type="paragraph" w:styleId="TOC3">
    <w:name w:val="toc 3"/>
    <w:basedOn w:val="Normal"/>
    <w:next w:val="Normal"/>
    <w:autoRedefine/>
    <w:uiPriority w:val="39"/>
    <w:unhideWhenUsed/>
    <w:rsid w:val="002A58B2"/>
    <w:pPr>
      <w:spacing w:after="100"/>
      <w:ind w:left="440"/>
    </w:pPr>
  </w:style>
  <w:style w:type="character" w:styleId="Hyperlink">
    <w:name w:val="Hyperlink"/>
    <w:basedOn w:val="DefaultParagraphFont"/>
    <w:uiPriority w:val="99"/>
    <w:unhideWhenUsed/>
    <w:rsid w:val="002A58B2"/>
    <w:rPr>
      <w:color w:val="0000FF" w:themeColor="hyperlink"/>
      <w:u w:val="single"/>
    </w:rPr>
  </w:style>
  <w:style w:type="character" w:styleId="UnresolvedMention">
    <w:name w:val="Unresolved Mention"/>
    <w:basedOn w:val="DefaultParagraphFont"/>
    <w:uiPriority w:val="99"/>
    <w:semiHidden/>
    <w:unhideWhenUsed/>
    <w:rsid w:val="00FC3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49552">
      <w:bodyDiv w:val="1"/>
      <w:marLeft w:val="0"/>
      <w:marRight w:val="0"/>
      <w:marTop w:val="0"/>
      <w:marBottom w:val="0"/>
      <w:divBdr>
        <w:top w:val="none" w:sz="0" w:space="0" w:color="auto"/>
        <w:left w:val="none" w:sz="0" w:space="0" w:color="auto"/>
        <w:bottom w:val="none" w:sz="0" w:space="0" w:color="auto"/>
        <w:right w:val="none" w:sz="0" w:space="0" w:color="auto"/>
      </w:divBdr>
    </w:div>
    <w:div w:id="1222132474">
      <w:bodyDiv w:val="1"/>
      <w:marLeft w:val="0"/>
      <w:marRight w:val="0"/>
      <w:marTop w:val="0"/>
      <w:marBottom w:val="0"/>
      <w:divBdr>
        <w:top w:val="none" w:sz="0" w:space="0" w:color="auto"/>
        <w:left w:val="none" w:sz="0" w:space="0" w:color="auto"/>
        <w:bottom w:val="none" w:sz="0" w:space="0" w:color="auto"/>
        <w:right w:val="none" w:sz="0" w:space="0" w:color="auto"/>
      </w:divBdr>
    </w:div>
    <w:div w:id="1635670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endtb.org/" TargetMode="External"/><Relationship Id="rId1" Type="http://schemas.openxmlformats.org/officeDocument/2006/relationships/hyperlink" Target="https://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57d60e0b-bbcc-4e8c-ae17-1bc07bf7b2a6">
      <Terms xmlns="http://schemas.microsoft.com/office/infopath/2007/PartnerControls"/>
    </lcf76f155ced4ddcb4097134ff3c332f>
    <_Flow_SignoffStatus xmlns="57d60e0b-bbcc-4e8c-ae17-1bc07bf7b2a6" xsi:nil="true"/>
    <SharedWithUsers xmlns="d1dc8e9d-c2d7-4f1e-a8b8-6d152e0fdc8f">
      <UserInfo>
        <DisplayName/>
        <AccountId xsi:nil="true"/>
        <AccountType/>
      </UserInfo>
    </SharedWithUsers>
    <MediaLengthInSeconds xmlns="57d60e0b-bbcc-4e8c-ae17-1bc07bf7b2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725E7E39776844B9FB9FC2FCA9A30F" ma:contentTypeVersion="19" ma:contentTypeDescription="Create a new document." ma:contentTypeScope="" ma:versionID="c3d9697b685b1542fc7077058b23cb70">
  <xsd:schema xmlns:xsd="http://www.w3.org/2001/XMLSchema" xmlns:xs="http://www.w3.org/2001/XMLSchema" xmlns:p="http://schemas.microsoft.com/office/2006/metadata/properties" xmlns:ns2="57d60e0b-bbcc-4e8c-ae17-1bc07bf7b2a6" xmlns:ns3="d1dc8e9d-c2d7-4f1e-a8b8-6d152e0fdc8f" xmlns:ns4="20c1abfa-485b-41c9-a329-38772ca1fd48" targetNamespace="http://schemas.microsoft.com/office/2006/metadata/properties" ma:root="true" ma:fieldsID="0cdfa4d4f9bf0be9626f23f3ee2b05c3" ns2:_="" ns3:_="" ns4:_="">
    <xsd:import namespace="57d60e0b-bbcc-4e8c-ae17-1bc07bf7b2a6"/>
    <xsd:import namespace="d1dc8e9d-c2d7-4f1e-a8b8-6d152e0fdc8f"/>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60e0b-bbcc-4e8c-ae17-1bc07bf7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c8e9d-c2d7-4f1e-a8b8-6d152e0fdc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bb253d-ea17-4998-bf17-f6f2967cd738}" ma:internalName="TaxCatchAll" ma:showField="CatchAllData" ma:web="d1dc8e9d-c2d7-4f1e-a8b8-6d152e0fd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A1444-FC30-4C8D-98E9-150B9C7850F4}">
  <ds:schemaRefs>
    <ds:schemaRef ds:uri="http://schemas.microsoft.com/sharepoint/v3/contenttype/forms"/>
  </ds:schemaRefs>
</ds:datastoreItem>
</file>

<file path=customXml/itemProps2.xml><?xml version="1.0" encoding="utf-8"?>
<ds:datastoreItem xmlns:ds="http://schemas.openxmlformats.org/officeDocument/2006/customXml" ds:itemID="{8C4A50BE-071B-4827-A32E-8B107FD5A1F4}">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1dc8e9d-c2d7-4f1e-a8b8-6d152e0fdc8f"/>
    <ds:schemaRef ds:uri="20c1abfa-485b-41c9-a329-38772ca1fd48"/>
    <ds:schemaRef ds:uri="57d60e0b-bbcc-4e8c-ae17-1bc07bf7b2a6"/>
    <ds:schemaRef ds:uri="http://www.w3.org/XML/1998/namespace"/>
    <ds:schemaRef ds:uri="http://purl.org/dc/dcmitype/"/>
  </ds:schemaRefs>
</ds:datastoreItem>
</file>

<file path=customXml/itemProps3.xml><?xml version="1.0" encoding="utf-8"?>
<ds:datastoreItem xmlns:ds="http://schemas.openxmlformats.org/officeDocument/2006/customXml" ds:itemID="{17FE485D-3789-479D-8F46-F57525986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60e0b-bbcc-4e8c-ae17-1bc07bf7b2a6"/>
    <ds:schemaRef ds:uri="d1dc8e9d-c2d7-4f1e-a8b8-6d152e0fdc8f"/>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D7F604-487B-422D-8D94-D582038FB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413</Words>
  <Characters>2356</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SP-002-ET - Brief Peripheral Neuropathy Screening v3_0 Date 23Aug17_clean</dc:title>
  <dc:creator>Chang, Eva</dc:creator>
  <cp:lastModifiedBy>Marhaba Chaudhry</cp:lastModifiedBy>
  <cp:revision>20</cp:revision>
  <cp:lastPrinted>2016-07-28T18:27:00Z</cp:lastPrinted>
  <dcterms:created xsi:type="dcterms:W3CDTF">2017-09-12T20:16:00Z</dcterms:created>
  <dcterms:modified xsi:type="dcterms:W3CDTF">2024-09-02T13:02:00Z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dTBStructureCentral">
    <vt:lpwstr>40;#Site SOPs|7d4ff17d-65e0-4853-b0bb-36c495f043bf</vt:lpwstr>
  </property>
  <property fmtid="{D5CDD505-2E9C-101B-9397-08002B2CF9AE}" pid="3" name="ContentTypeId">
    <vt:lpwstr>0x0101008A725E7E39776844B9FB9FC2FCA9A30F</vt:lpwstr>
  </property>
  <property fmtid="{D5CDD505-2E9C-101B-9397-08002B2CF9AE}" pid="4" name="endTBStructureCountries">
    <vt:lpwstr>6;#N/A|7a4f8743-7bab-4f6a-8a0d-b24596741886</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Order">
    <vt:r8>719200</vt:r8>
  </property>
  <property fmtid="{D5CDD505-2E9C-101B-9397-08002B2CF9AE}" pid="10" name="endTBClinicalTrial">
    <vt:lpwstr>endTB</vt:lpwstr>
  </property>
  <property fmtid="{D5CDD505-2E9C-101B-9397-08002B2CF9AE}" pid="11" name="endTBCountry">
    <vt:lpwstr>Central team</vt:lpwstr>
  </property>
  <property fmtid="{D5CDD505-2E9C-101B-9397-08002B2CF9AE}" pid="12" name="endTBStatusDocument">
    <vt:lpwstr>Final</vt:lpwstr>
  </property>
  <property fmtid="{D5CDD505-2E9C-101B-9397-08002B2CF9AE}" pid="13" name="_ExtendedDescription">
    <vt:lpwstr/>
  </property>
  <property fmtid="{D5CDD505-2E9C-101B-9397-08002B2CF9AE}" pid="14" name="ie6fc752e8314f23b9add3aacdf734e2">
    <vt:lpwstr>Site SOPs|7d4ff17d-65e0-4853-b0bb-36c495f043bf</vt:lpwstr>
  </property>
  <property fmtid="{D5CDD505-2E9C-101B-9397-08002B2CF9AE}" pid="15" name="b133059517bd4b6ba2826fe941cfd2cb">
    <vt:lpwstr>N/A|7a4f8743-7bab-4f6a-8a0d-b24596741886</vt:lpwstr>
  </property>
  <property fmtid="{D5CDD505-2E9C-101B-9397-08002B2CF9AE}" pid="16" name="TriggerFlowInfo">
    <vt:lpwstr/>
  </property>
  <property fmtid="{D5CDD505-2E9C-101B-9397-08002B2CF9AE}" pid="17" name="MediaServiceImageTags">
    <vt:lpwstr/>
  </property>
</Properties>
</file>