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3381FE" w14:textId="77777777" w:rsidR="003E4208" w:rsidRPr="00D978C4" w:rsidRDefault="003E4208" w:rsidP="003E4208">
      <w:pPr>
        <w:pStyle w:val="Heading1"/>
        <w:numPr>
          <w:ilvl w:val="0"/>
          <w:numId w:val="0"/>
        </w:numPr>
        <w:ind w:left="360"/>
        <w:jc w:val="center"/>
        <w:rPr>
          <w:lang w:val="en-US"/>
        </w:rPr>
      </w:pPr>
      <w:bookmarkStart w:id="0" w:name="_Toc166237659"/>
      <w:r w:rsidRPr="00D978C4">
        <w:rPr>
          <w:lang w:val="en-US"/>
        </w:rPr>
        <w:t xml:space="preserve">Standard Operating Procedures for </w:t>
      </w:r>
      <w:r>
        <w:rPr>
          <w:lang w:val="en-US"/>
        </w:rPr>
        <w:t xml:space="preserve">                                      </w:t>
      </w:r>
      <w:r>
        <w:rPr>
          <w:szCs w:val="36"/>
          <w:lang w:val="en-US"/>
        </w:rPr>
        <w:t>Mental Health Assessment</w:t>
      </w:r>
      <w:bookmarkEnd w:id="0"/>
    </w:p>
    <w:p w14:paraId="193808F9" w14:textId="77777777" w:rsidR="0076142D" w:rsidRPr="00D978C4" w:rsidRDefault="0076142D">
      <w:pPr>
        <w:spacing w:after="0"/>
        <w:jc w:val="both"/>
        <w:rPr>
          <w:lang w:val="en-US"/>
        </w:rPr>
      </w:pPr>
    </w:p>
    <w:tbl>
      <w:tblPr>
        <w:tblStyle w:val="a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5"/>
        <w:gridCol w:w="3321"/>
      </w:tblGrid>
      <w:tr w:rsidR="0076142D" w14:paraId="28F3628D" w14:textId="77777777" w:rsidTr="00BA498D">
        <w:tc>
          <w:tcPr>
            <w:tcW w:w="6255" w:type="dxa"/>
            <w:shd w:val="clear" w:color="auto" w:fill="F2F2F2"/>
          </w:tcPr>
          <w:p w14:paraId="15BCFAFF" w14:textId="5D93A693" w:rsidR="0076142D" w:rsidRDefault="00396643">
            <w:pPr>
              <w:jc w:val="both"/>
            </w:pPr>
            <w:bookmarkStart w:id="1" w:name="h.gjdgxs" w:colFirst="0" w:colLast="0"/>
            <w:bookmarkEnd w:id="1"/>
            <w:r>
              <w:rPr>
                <w:b/>
                <w:sz w:val="24"/>
                <w:szCs w:val="24"/>
              </w:rPr>
              <w:t>SOP Number</w:t>
            </w:r>
            <w:r>
              <w:rPr>
                <w:sz w:val="24"/>
                <w:szCs w:val="24"/>
              </w:rPr>
              <w:t xml:space="preserve">: </w:t>
            </w:r>
            <w:r w:rsidR="009C30B5">
              <w:rPr>
                <w:sz w:val="24"/>
                <w:szCs w:val="24"/>
              </w:rPr>
              <w:t>SP-012</w:t>
            </w:r>
            <w:r w:rsidR="008318F4" w:rsidRPr="008318F4">
              <w:rPr>
                <w:sz w:val="24"/>
                <w:szCs w:val="24"/>
              </w:rPr>
              <w:t>-CT</w:t>
            </w:r>
          </w:p>
        </w:tc>
        <w:tc>
          <w:tcPr>
            <w:tcW w:w="3321" w:type="dxa"/>
            <w:shd w:val="clear" w:color="auto" w:fill="F2F2F2"/>
          </w:tcPr>
          <w:p w14:paraId="0DF5C781" w14:textId="523D0160" w:rsidR="0076142D" w:rsidRDefault="00396643">
            <w:pPr>
              <w:jc w:val="both"/>
            </w:pPr>
            <w:r>
              <w:rPr>
                <w:b/>
                <w:sz w:val="24"/>
                <w:szCs w:val="24"/>
              </w:rPr>
              <w:t>Effective Date</w:t>
            </w:r>
            <w:r>
              <w:rPr>
                <w:sz w:val="24"/>
                <w:szCs w:val="24"/>
              </w:rPr>
              <w:t>:</w:t>
            </w:r>
            <w:r w:rsidR="00520B63">
              <w:rPr>
                <w:sz w:val="24"/>
                <w:szCs w:val="24"/>
              </w:rPr>
              <w:t xml:space="preserve"> </w:t>
            </w:r>
            <w:r w:rsidR="00357600">
              <w:rPr>
                <w:sz w:val="24"/>
                <w:szCs w:val="24"/>
              </w:rPr>
              <w:t>1-Oct-2017</w:t>
            </w:r>
          </w:p>
        </w:tc>
      </w:tr>
      <w:tr w:rsidR="00014FF6" w14:paraId="7E3E5A13" w14:textId="77777777" w:rsidTr="00014FF6">
        <w:tc>
          <w:tcPr>
            <w:tcW w:w="9576" w:type="dxa"/>
            <w:gridSpan w:val="2"/>
            <w:shd w:val="clear" w:color="auto" w:fill="F2F2F2"/>
          </w:tcPr>
          <w:p w14:paraId="675335A8" w14:textId="60EE1524" w:rsidR="00014FF6" w:rsidRDefault="00014FF6">
            <w:pPr>
              <w:jc w:val="both"/>
              <w:rPr>
                <w:b/>
                <w:sz w:val="24"/>
                <w:szCs w:val="24"/>
              </w:rPr>
            </w:pPr>
            <w:r w:rsidRPr="00D978C4">
              <w:rPr>
                <w:b/>
                <w:sz w:val="24"/>
                <w:szCs w:val="24"/>
                <w:lang w:val="en-US"/>
              </w:rPr>
              <w:t>Version Number and Authorization Date</w:t>
            </w:r>
            <w:r w:rsidRPr="00D978C4">
              <w:rPr>
                <w:sz w:val="24"/>
                <w:szCs w:val="24"/>
                <w:lang w:val="en-US"/>
              </w:rPr>
              <w:t>:</w:t>
            </w:r>
            <w:r w:rsidR="003348E2">
              <w:rPr>
                <w:sz w:val="24"/>
                <w:szCs w:val="24"/>
                <w:lang w:val="en-US"/>
              </w:rPr>
              <w:t xml:space="preserve"> </w:t>
            </w:r>
            <w:r w:rsidR="00F40DF9">
              <w:rPr>
                <w:sz w:val="24"/>
                <w:szCs w:val="24"/>
                <w:lang w:val="en-US"/>
              </w:rPr>
              <w:t>3</w:t>
            </w:r>
            <w:r w:rsidR="003348E2">
              <w:rPr>
                <w:sz w:val="24"/>
                <w:szCs w:val="24"/>
                <w:lang w:val="en-US"/>
              </w:rPr>
              <w:t xml:space="preserve">.0 , </w:t>
            </w:r>
            <w:r w:rsidR="00611910">
              <w:rPr>
                <w:sz w:val="24"/>
                <w:szCs w:val="24"/>
                <w:lang w:val="en-US"/>
              </w:rPr>
              <w:t>1</w:t>
            </w:r>
            <w:r w:rsidR="00F40DF9">
              <w:rPr>
                <w:sz w:val="24"/>
                <w:szCs w:val="24"/>
                <w:lang w:val="en-US"/>
              </w:rPr>
              <w:t>5</w:t>
            </w:r>
            <w:r w:rsidR="003348E2">
              <w:rPr>
                <w:sz w:val="24"/>
                <w:szCs w:val="24"/>
                <w:lang w:val="en-US"/>
              </w:rPr>
              <w:t>-</w:t>
            </w:r>
            <w:r w:rsidR="00F40DF9">
              <w:rPr>
                <w:sz w:val="24"/>
                <w:szCs w:val="24"/>
                <w:lang w:val="en-US"/>
              </w:rPr>
              <w:t>Aug</w:t>
            </w:r>
            <w:r w:rsidR="0055220A">
              <w:rPr>
                <w:sz w:val="24"/>
                <w:szCs w:val="24"/>
                <w:lang w:val="en-US"/>
              </w:rPr>
              <w:t>-</w:t>
            </w:r>
            <w:r w:rsidR="002035A1">
              <w:rPr>
                <w:sz w:val="24"/>
                <w:szCs w:val="24"/>
                <w:lang w:val="en-US"/>
              </w:rPr>
              <w:t>20</w:t>
            </w:r>
            <w:r w:rsidR="0055220A">
              <w:rPr>
                <w:sz w:val="24"/>
                <w:szCs w:val="24"/>
                <w:lang w:val="en-US"/>
              </w:rPr>
              <w:t>1</w:t>
            </w:r>
            <w:r w:rsidR="00F40DF9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56E21B4" w14:textId="77777777" w:rsidR="0076142D" w:rsidRDefault="0076142D">
      <w:pPr>
        <w:spacing w:after="0"/>
        <w:jc w:val="both"/>
      </w:pPr>
    </w:p>
    <w:sdt>
      <w:sdtPr>
        <w:rPr>
          <w:rFonts w:ascii="Calibri" w:eastAsia="Calibri" w:hAnsi="Calibri" w:cs="Calibri"/>
          <w:color w:val="000000"/>
          <w:sz w:val="22"/>
          <w:szCs w:val="22"/>
          <w:lang w:val="it-IT" w:eastAsia="it-IT"/>
        </w:rPr>
        <w:id w:val="17860743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1C0CC0" w14:textId="540A3A47" w:rsidR="009E6ED2" w:rsidRDefault="009E6ED2">
          <w:pPr>
            <w:pStyle w:val="TOCHeading"/>
          </w:pPr>
          <w:r w:rsidRPr="009E6ED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03E51429" w14:textId="050B71E6" w:rsidR="009E6ED2" w:rsidRDefault="009E6ED2" w:rsidP="009E6ED2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6431F4C" w14:textId="6A5FF6A3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61" w:history="1">
            <w:r w:rsidR="009E6ED2" w:rsidRPr="004016E8">
              <w:rPr>
                <w:rStyle w:val="Hyperlink"/>
                <w:caps/>
                <w:noProof/>
              </w:rPr>
              <w:t>1.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</w:rPr>
              <w:t>PURPOSE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_Toc166237661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58145524" w14:textId="7B8E90F7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62" w:history="1">
            <w:r w:rsidR="009E6ED2" w:rsidRPr="004016E8">
              <w:rPr>
                <w:rStyle w:val="Hyperlink"/>
                <w:caps/>
                <w:noProof/>
              </w:rPr>
              <w:t>2.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</w:rPr>
              <w:t>SCOPE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_Toc166237662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1F131834" w14:textId="5ED1A126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63" w:history="1">
            <w:r w:rsidR="009E6ED2" w:rsidRPr="004016E8">
              <w:rPr>
                <w:rStyle w:val="Hyperlink"/>
                <w:caps/>
                <w:noProof/>
              </w:rPr>
              <w:t>3.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</w:rPr>
              <w:t>RESPONSIBLE FUNCTIONS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_Toc166237663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3A94395D" w14:textId="70B89024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64" w:history="1">
            <w:r w:rsidR="009E6ED2" w:rsidRPr="004016E8">
              <w:rPr>
                <w:rStyle w:val="Hyperlink"/>
                <w:caps/>
                <w:noProof/>
                <w:lang w:val="en-US"/>
              </w:rPr>
              <w:t>4.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DEFINITIONS and ABBREVIATIONS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_Toc166237664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636980A5" w14:textId="1184B8C5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65" w:history="1">
            <w:r w:rsidR="009E6ED2" w:rsidRPr="004016E8">
              <w:rPr>
                <w:rStyle w:val="Hyperlink"/>
                <w:caps/>
                <w:noProof/>
                <w:lang w:val="en-US"/>
              </w:rPr>
              <w:t>5.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PROCEDURE: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_Toc166237665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61792E4E" w14:textId="7C495911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66" w:history="1">
            <w:r w:rsidR="009E6ED2" w:rsidRPr="004016E8">
              <w:rPr>
                <w:rStyle w:val="Hyperlink"/>
                <w:noProof/>
                <w:lang w:val="en-US"/>
              </w:rPr>
              <w:t>5.1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Materials needed for Mental Health Assessment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_Toc166237666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00F2438D" w14:textId="4F1E0396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67" w:history="1">
            <w:r w:rsidR="009E6ED2" w:rsidRPr="004016E8">
              <w:rPr>
                <w:rStyle w:val="Hyperlink"/>
                <w:noProof/>
                <w:lang w:val="en-US"/>
              </w:rPr>
              <w:t>5.2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Preparation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_Toc166237667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69162A33" w14:textId="118A5E08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68" w:history="1">
            <w:r w:rsidR="009E6ED2" w:rsidRPr="004016E8">
              <w:rPr>
                <w:rStyle w:val="Hyperlink"/>
                <w:noProof/>
                <w:lang w:val="en-US"/>
              </w:rPr>
              <w:t>5.3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Test environment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_Toc166237668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125DC64A" w14:textId="2E9CE6CE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69" w:history="1">
            <w:r w:rsidR="009E6ED2" w:rsidRPr="004016E8">
              <w:rPr>
                <w:rStyle w:val="Hyperlink"/>
                <w:noProof/>
                <w:lang w:val="en-US"/>
              </w:rPr>
              <w:t>5.4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Introduction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_Toc166237669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328CC912" w14:textId="04510994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70" w:history="1">
            <w:r w:rsidR="009E6ED2" w:rsidRPr="004016E8">
              <w:rPr>
                <w:rStyle w:val="Hyperlink"/>
                <w:noProof/>
                <w:lang w:val="en-US"/>
              </w:rPr>
              <w:t>5.5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Patient Self-administration of PHQ-9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_Toc166237670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5E0A7641" w14:textId="779F93C4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71" w:history="1">
            <w:r w:rsidR="009E6ED2" w:rsidRPr="004016E8">
              <w:rPr>
                <w:rStyle w:val="Hyperlink"/>
                <w:noProof/>
                <w:lang w:val="en-US"/>
              </w:rPr>
              <w:t>5.6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Performing the PHQ-9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_Toc166237671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3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526776BA" w14:textId="1C85AA4F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72" w:history="1">
            <w:r w:rsidR="009E6ED2" w:rsidRPr="004016E8">
              <w:rPr>
                <w:rStyle w:val="Hyperlink"/>
                <w:noProof/>
                <w:lang w:val="en-US"/>
              </w:rPr>
              <w:t>5.7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Patient Self-administration of GAD-7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_Toc166237672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4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6642929D" w14:textId="47931E70" w:rsidR="009E6ED2" w:rsidRDefault="0061039B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673" w:history="1">
            <w:r w:rsidR="009E6ED2" w:rsidRPr="004016E8">
              <w:rPr>
                <w:rStyle w:val="Hyperlink"/>
                <w:noProof/>
                <w:lang w:val="en-US"/>
              </w:rPr>
              <w:t>5.8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  <w:lang w:val="en-US"/>
              </w:rPr>
              <w:t>Performing the GAD-7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_Toc166237673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4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22FF7118" w14:textId="7457A2FC" w:rsidR="009E6ED2" w:rsidRDefault="0061039B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74" w:history="1">
            <w:r w:rsidR="009E6ED2" w:rsidRPr="004016E8">
              <w:rPr>
                <w:rStyle w:val="Hyperlink"/>
                <w:caps/>
                <w:noProof/>
              </w:rPr>
              <w:t>6.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</w:rPr>
              <w:t>REFERENCES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_Toc166237674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5</w:t>
            </w:r>
            <w:r w:rsidR="009E6ED2">
              <w:rPr>
                <w:noProof/>
                <w:webHidden/>
              </w:rPr>
              <w:fldChar w:fldCharType="end"/>
            </w:r>
          </w:hyperlink>
        </w:p>
        <w:p w14:paraId="44221570" w14:textId="1A29730F" w:rsidR="009E6ED2" w:rsidRDefault="0061039B" w:rsidP="009E6ED2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675" w:history="1">
            <w:r w:rsidR="009E6ED2" w:rsidRPr="004016E8">
              <w:rPr>
                <w:rStyle w:val="Hyperlink"/>
                <w:caps/>
                <w:noProof/>
              </w:rPr>
              <w:t>7.</w:t>
            </w:r>
            <w:r w:rsidR="009E6ED2">
              <w:rPr>
                <w:noProof/>
              </w:rPr>
              <w:tab/>
            </w:r>
            <w:r w:rsidR="009E6ED2" w:rsidRPr="004016E8">
              <w:rPr>
                <w:rStyle w:val="Hyperlink"/>
                <w:noProof/>
              </w:rPr>
              <w:t>APPENDIX</w:t>
            </w:r>
            <w:r w:rsidR="009E6ED2">
              <w:rPr>
                <w:noProof/>
                <w:webHidden/>
              </w:rPr>
              <w:tab/>
            </w:r>
            <w:r w:rsidR="009E6ED2">
              <w:rPr>
                <w:noProof/>
                <w:webHidden/>
              </w:rPr>
              <w:fldChar w:fldCharType="begin"/>
            </w:r>
            <w:r w:rsidR="009E6ED2">
              <w:rPr>
                <w:noProof/>
                <w:webHidden/>
              </w:rPr>
              <w:instrText xml:space="preserve"> PAGEREF _Toc166237675 \h </w:instrText>
            </w:r>
            <w:r w:rsidR="009E6ED2">
              <w:rPr>
                <w:noProof/>
                <w:webHidden/>
              </w:rPr>
            </w:r>
            <w:r w:rsidR="009E6ED2">
              <w:rPr>
                <w:noProof/>
                <w:webHidden/>
              </w:rPr>
              <w:fldChar w:fldCharType="separate"/>
            </w:r>
            <w:r w:rsidR="009E6ED2">
              <w:rPr>
                <w:noProof/>
                <w:webHidden/>
              </w:rPr>
              <w:t>5</w:t>
            </w:r>
            <w:r w:rsidR="009E6ED2">
              <w:rPr>
                <w:noProof/>
                <w:webHidden/>
              </w:rPr>
              <w:fldChar w:fldCharType="end"/>
            </w:r>
          </w:hyperlink>
          <w:r w:rsidR="009E6ED2">
            <w:rPr>
              <w:b/>
              <w:bCs/>
              <w:noProof/>
            </w:rPr>
            <w:fldChar w:fldCharType="end"/>
          </w:r>
        </w:p>
      </w:sdtContent>
    </w:sdt>
    <w:p w14:paraId="135ABD70" w14:textId="4CB5254D" w:rsidR="0076142D" w:rsidRDefault="0076142D"/>
    <w:p w14:paraId="2863300E" w14:textId="1845EBD3" w:rsidR="0076142D" w:rsidRPr="00D978C4" w:rsidRDefault="00396643" w:rsidP="003E4208">
      <w:pPr>
        <w:pStyle w:val="Heading1"/>
        <w:numPr>
          <w:ilvl w:val="0"/>
          <w:numId w:val="0"/>
        </w:numPr>
        <w:ind w:left="360"/>
        <w:jc w:val="center"/>
        <w:rPr>
          <w:lang w:val="en-US"/>
        </w:rPr>
      </w:pPr>
      <w:bookmarkStart w:id="2" w:name="_Toc166237660"/>
      <w:r w:rsidRPr="00D978C4">
        <w:rPr>
          <w:lang w:val="en-US"/>
        </w:rPr>
        <w:lastRenderedPageBreak/>
        <w:t>Standard Operating Procedures for</w:t>
      </w:r>
      <w:r w:rsidR="00FA152B">
        <w:rPr>
          <w:lang w:val="en-US"/>
        </w:rPr>
        <w:t>:</w:t>
      </w:r>
      <w:r w:rsidRPr="00D978C4">
        <w:rPr>
          <w:lang w:val="en-US"/>
        </w:rPr>
        <w:t xml:space="preserve"> </w:t>
      </w:r>
      <w:r w:rsidR="003E4208">
        <w:rPr>
          <w:lang w:val="en-US"/>
        </w:rPr>
        <w:t xml:space="preserve">                                      </w:t>
      </w:r>
      <w:r w:rsidR="008318F4">
        <w:rPr>
          <w:szCs w:val="36"/>
          <w:lang w:val="en-US"/>
        </w:rPr>
        <w:t>Mental Health Assessment</w:t>
      </w:r>
      <w:bookmarkEnd w:id="2"/>
    </w:p>
    <w:p w14:paraId="00375332" w14:textId="4E023A47" w:rsidR="0076142D" w:rsidRDefault="00396643" w:rsidP="003E4208">
      <w:pPr>
        <w:pStyle w:val="Heading2"/>
      </w:pPr>
      <w:bookmarkStart w:id="3" w:name="_Toc166237661"/>
      <w:r>
        <w:t>PURPOSE</w:t>
      </w:r>
      <w:bookmarkEnd w:id="3"/>
      <w:r>
        <w:t xml:space="preserve"> </w:t>
      </w:r>
    </w:p>
    <w:tbl>
      <w:tblPr>
        <w:tblStyle w:val="a2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76142D" w:rsidRPr="0087598B" w14:paraId="5F6A54EB" w14:textId="77777777" w:rsidTr="00FA152B">
        <w:tc>
          <w:tcPr>
            <w:tcW w:w="9576" w:type="dxa"/>
          </w:tcPr>
          <w:p w14:paraId="60CEF559" w14:textId="77777777" w:rsidR="003A13DA" w:rsidRDefault="003A13DA">
            <w:pPr>
              <w:jc w:val="both"/>
              <w:rPr>
                <w:lang w:val="en-US"/>
              </w:rPr>
            </w:pPr>
            <w:r w:rsidRPr="00D978C4">
              <w:rPr>
                <w:lang w:val="en-US"/>
              </w:rPr>
              <w:t>This standard operating procedure (SOP) describes the procedures for</w:t>
            </w:r>
            <w:r>
              <w:rPr>
                <w:lang w:val="en-US"/>
              </w:rPr>
              <w:t xml:space="preserve"> performing the assessment of mental health of the study participants using standardized and validated instruments for the detection of depression and anxiety disorders.</w:t>
            </w:r>
          </w:p>
          <w:p w14:paraId="657F4AED" w14:textId="7AE90490" w:rsidR="0076142D" w:rsidRPr="00407392" w:rsidRDefault="00E53C1B" w:rsidP="0086782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Patient Health Questionnaire (PHQ-9) </w:t>
            </w:r>
            <w:r w:rsidRPr="00E53C1B">
              <w:rPr>
                <w:lang w:val="en-US"/>
              </w:rPr>
              <w:t>is a multipurpo</w:t>
            </w:r>
            <w:r>
              <w:rPr>
                <w:lang w:val="en-US"/>
              </w:rPr>
              <w:t>se instrument for screening, diagnosing, monitoring</w:t>
            </w:r>
            <w:r w:rsidR="00C908F2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 </w:t>
            </w:r>
            <w:r w:rsidRPr="00E53C1B">
              <w:rPr>
                <w:lang w:val="en-US"/>
              </w:rPr>
              <w:t>measuri</w:t>
            </w:r>
            <w:r>
              <w:rPr>
                <w:lang w:val="en-US"/>
              </w:rPr>
              <w:t>ng the severity of depression.</w:t>
            </w:r>
            <w:r w:rsidR="004A7861">
              <w:rPr>
                <w:lang w:val="en-US"/>
              </w:rPr>
              <w:t xml:space="preserve"> </w:t>
            </w:r>
            <w:r w:rsidR="0028004E">
              <w:rPr>
                <w:lang w:val="en-US"/>
              </w:rPr>
              <w:t xml:space="preserve">The </w:t>
            </w:r>
            <w:r w:rsidR="00680E1B">
              <w:rPr>
                <w:lang w:val="en-US"/>
              </w:rPr>
              <w:t>Generalized Anxiety Disorder Assessment (GAD-7</w:t>
            </w:r>
            <w:r w:rsidR="0041044C">
              <w:rPr>
                <w:lang w:val="en-US"/>
              </w:rPr>
              <w:t xml:space="preserve">) </w:t>
            </w:r>
            <w:r w:rsidR="0028004E" w:rsidRPr="0028004E">
              <w:rPr>
                <w:lang w:val="en-US"/>
              </w:rPr>
              <w:t>measure</w:t>
            </w:r>
            <w:r w:rsidR="0028004E">
              <w:rPr>
                <w:lang w:val="en-US"/>
              </w:rPr>
              <w:t>s</w:t>
            </w:r>
            <w:r w:rsidR="0028004E" w:rsidRPr="0028004E">
              <w:rPr>
                <w:lang w:val="en-US"/>
              </w:rPr>
              <w:t xml:space="preserve"> t</w:t>
            </w:r>
            <w:r w:rsidR="0028004E">
              <w:rPr>
                <w:lang w:val="en-US"/>
              </w:rPr>
              <w:t>he severity of anxiety symptoms</w:t>
            </w:r>
            <w:r w:rsidR="003A13DA">
              <w:rPr>
                <w:lang w:val="en-US"/>
              </w:rPr>
              <w:t>.</w:t>
            </w:r>
          </w:p>
        </w:tc>
      </w:tr>
    </w:tbl>
    <w:p w14:paraId="34B0A8DE" w14:textId="468299AC" w:rsidR="0076142D" w:rsidRDefault="00396643" w:rsidP="003E4208">
      <w:pPr>
        <w:pStyle w:val="Heading2"/>
      </w:pPr>
      <w:bookmarkStart w:id="4" w:name="_Toc166237662"/>
      <w:r>
        <w:t>SCOPE</w:t>
      </w:r>
      <w:bookmarkEnd w:id="4"/>
    </w:p>
    <w:tbl>
      <w:tblPr>
        <w:tblStyle w:val="a3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76142D" w:rsidRPr="00EB1C9F" w14:paraId="74F3C7E2" w14:textId="77777777" w:rsidTr="00FA152B">
        <w:tc>
          <w:tcPr>
            <w:tcW w:w="9576" w:type="dxa"/>
          </w:tcPr>
          <w:p w14:paraId="784B1F11" w14:textId="179BA490" w:rsidR="0076142D" w:rsidRPr="00EB1C9F" w:rsidRDefault="00396643" w:rsidP="00917959">
            <w:pPr>
              <w:jc w:val="both"/>
              <w:rPr>
                <w:lang w:val="en-US"/>
              </w:rPr>
            </w:pPr>
            <w:r w:rsidRPr="00EB1C9F">
              <w:rPr>
                <w:lang w:val="en-US"/>
              </w:rPr>
              <w:t xml:space="preserve">This SOP </w:t>
            </w:r>
            <w:r w:rsidR="002C59E5">
              <w:rPr>
                <w:lang w:val="en-US"/>
              </w:rPr>
              <w:t>applies to</w:t>
            </w:r>
            <w:r w:rsidRPr="00EB1C9F">
              <w:rPr>
                <w:lang w:val="en-US"/>
              </w:rPr>
              <w:t xml:space="preserve"> trained healthcare workers assessing </w:t>
            </w:r>
            <w:r w:rsidR="00917959" w:rsidRPr="00EB1C9F">
              <w:rPr>
                <w:lang w:val="en-US"/>
              </w:rPr>
              <w:t>mental health</w:t>
            </w:r>
            <w:r w:rsidRPr="00EB1C9F">
              <w:rPr>
                <w:lang w:val="en-US"/>
              </w:rPr>
              <w:t xml:space="preserve"> in participants of the endTB observational study and clinical trial.</w:t>
            </w:r>
          </w:p>
        </w:tc>
      </w:tr>
    </w:tbl>
    <w:p w14:paraId="343D7FEA" w14:textId="1B4E3A32" w:rsidR="0076142D" w:rsidRPr="00EB1C9F" w:rsidRDefault="00396643" w:rsidP="003E4208">
      <w:pPr>
        <w:pStyle w:val="Heading2"/>
      </w:pPr>
      <w:bookmarkStart w:id="5" w:name="_Toc166237663"/>
      <w:r w:rsidRPr="00EB1C9F">
        <w:t>RESPONSIBLE FUNCTIONS</w:t>
      </w:r>
      <w:bookmarkEnd w:id="5"/>
    </w:p>
    <w:tbl>
      <w:tblPr>
        <w:tblStyle w:val="a4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6701"/>
      </w:tblGrid>
      <w:tr w:rsidR="0076142D" w:rsidRPr="00EB1C9F" w14:paraId="064732BD" w14:textId="77777777" w:rsidTr="00BA498D">
        <w:trPr>
          <w:trHeight w:val="60"/>
        </w:trPr>
        <w:tc>
          <w:tcPr>
            <w:tcW w:w="2875" w:type="dxa"/>
            <w:shd w:val="clear" w:color="auto" w:fill="F2F2F2"/>
          </w:tcPr>
          <w:p w14:paraId="366105FB" w14:textId="77777777" w:rsidR="0076142D" w:rsidRPr="00EB1C9F" w:rsidRDefault="00396643">
            <w:pPr>
              <w:spacing w:before="80" w:after="80"/>
              <w:contextualSpacing w:val="0"/>
              <w:jc w:val="both"/>
            </w:pPr>
            <w:r w:rsidRPr="00EB1C9F">
              <w:rPr>
                <w:b/>
              </w:rPr>
              <w:t>Function</w:t>
            </w:r>
          </w:p>
        </w:tc>
        <w:tc>
          <w:tcPr>
            <w:tcW w:w="6701" w:type="dxa"/>
            <w:shd w:val="clear" w:color="auto" w:fill="F2F2F2"/>
            <w:vAlign w:val="center"/>
          </w:tcPr>
          <w:p w14:paraId="432F3D15" w14:textId="77777777" w:rsidR="0076142D" w:rsidRPr="00EB1C9F" w:rsidRDefault="00396643">
            <w:pPr>
              <w:spacing w:before="80" w:after="80"/>
              <w:contextualSpacing w:val="0"/>
              <w:jc w:val="both"/>
            </w:pPr>
            <w:r w:rsidRPr="00EB1C9F">
              <w:rPr>
                <w:b/>
              </w:rPr>
              <w:t>Activities</w:t>
            </w:r>
          </w:p>
        </w:tc>
      </w:tr>
      <w:tr w:rsidR="00E26D6B" w:rsidRPr="00EB1C9F" w14:paraId="4154E0EE" w14:textId="77777777" w:rsidTr="00C908F2">
        <w:tc>
          <w:tcPr>
            <w:tcW w:w="2875" w:type="dxa"/>
            <w:shd w:val="clear" w:color="auto" w:fill="FFFFFF"/>
          </w:tcPr>
          <w:p w14:paraId="2E9019C1" w14:textId="67AB74D7" w:rsidR="00E26D6B" w:rsidRDefault="00E26D6B">
            <w:pPr>
              <w:spacing w:before="80" w:after="80"/>
              <w:jc w:val="both"/>
            </w:pPr>
            <w:r>
              <w:rPr>
                <w:rFonts w:asciiTheme="minorHAnsi" w:hAnsiTheme="minorHAnsi" w:cs="Arial"/>
                <w:b/>
              </w:rPr>
              <w:t>Site Principal I</w:t>
            </w:r>
            <w:r w:rsidRPr="00B14529">
              <w:rPr>
                <w:rFonts w:asciiTheme="minorHAnsi" w:hAnsiTheme="minorHAnsi" w:cs="Arial"/>
                <w:b/>
              </w:rPr>
              <w:t>nvestigator</w:t>
            </w:r>
            <w:r>
              <w:rPr>
                <w:rFonts w:asciiTheme="minorHAnsi" w:hAnsiTheme="minorHAnsi" w:cs="Arial"/>
                <w:b/>
              </w:rPr>
              <w:t xml:space="preserve"> (site-PI)</w:t>
            </w:r>
          </w:p>
        </w:tc>
        <w:tc>
          <w:tcPr>
            <w:tcW w:w="6701" w:type="dxa"/>
            <w:shd w:val="clear" w:color="auto" w:fill="FFFFFF"/>
            <w:vAlign w:val="center"/>
          </w:tcPr>
          <w:p w14:paraId="6938C11A" w14:textId="5860FBC7" w:rsidR="00E26D6B" w:rsidRDefault="00E26D6B" w:rsidP="00EB1C9F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Supports the delegated site </w:t>
            </w:r>
            <w:r w:rsidR="00011C49">
              <w:rPr>
                <w:lang w:val="en-US"/>
              </w:rPr>
              <w:t>personnel</w:t>
            </w:r>
            <w:r>
              <w:rPr>
                <w:lang w:val="en-US"/>
              </w:rPr>
              <w:t xml:space="preserve"> in ensuring that the mental health assessment is performed according to the study protocol</w:t>
            </w:r>
          </w:p>
        </w:tc>
      </w:tr>
      <w:tr w:rsidR="0076142D" w:rsidRPr="00EB1C9F" w14:paraId="4BEDB1DF" w14:textId="77777777" w:rsidTr="00BA498D">
        <w:tc>
          <w:tcPr>
            <w:tcW w:w="2875" w:type="dxa"/>
            <w:shd w:val="clear" w:color="auto" w:fill="FFFFFF"/>
          </w:tcPr>
          <w:p w14:paraId="7472238C" w14:textId="1BA7D7B0" w:rsidR="0076142D" w:rsidRPr="00BA498D" w:rsidRDefault="00E26D6B">
            <w:pPr>
              <w:spacing w:before="80" w:after="80"/>
              <w:contextualSpacing w:val="0"/>
              <w:jc w:val="both"/>
              <w:rPr>
                <w:b/>
              </w:rPr>
            </w:pPr>
            <w:r w:rsidRPr="00BA498D">
              <w:rPr>
                <w:b/>
              </w:rPr>
              <w:t>D</w:t>
            </w:r>
            <w:r w:rsidR="00014FF6" w:rsidRPr="00BA498D">
              <w:rPr>
                <w:b/>
              </w:rPr>
              <w:t>elegated</w:t>
            </w:r>
            <w:r w:rsidR="004A7C80" w:rsidRPr="00BA498D">
              <w:rPr>
                <w:b/>
              </w:rPr>
              <w:t xml:space="preserve"> site</w:t>
            </w:r>
            <w:r w:rsidR="00014FF6" w:rsidRPr="00BA498D">
              <w:rPr>
                <w:b/>
              </w:rPr>
              <w:t xml:space="preserve"> </w:t>
            </w:r>
            <w:r w:rsidR="00011C49">
              <w:rPr>
                <w:b/>
              </w:rPr>
              <w:t>personnel</w:t>
            </w:r>
          </w:p>
        </w:tc>
        <w:tc>
          <w:tcPr>
            <w:tcW w:w="6701" w:type="dxa"/>
            <w:shd w:val="clear" w:color="auto" w:fill="FFFFFF"/>
            <w:vAlign w:val="center"/>
          </w:tcPr>
          <w:p w14:paraId="45134EDE" w14:textId="77777777" w:rsidR="0076142D" w:rsidRDefault="0040631D" w:rsidP="00EB1C9F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Prepares environment and informs the patient</w:t>
            </w:r>
          </w:p>
          <w:p w14:paraId="5A07E3B6" w14:textId="110A3EFA" w:rsidR="0040631D" w:rsidRDefault="0040631D" w:rsidP="00EB1C9F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Administrates PHQ-9 and </w:t>
            </w:r>
            <w:r w:rsidR="00680E1B">
              <w:rPr>
                <w:lang w:val="en-US"/>
              </w:rPr>
              <w:t xml:space="preserve">GAD-7 </w:t>
            </w:r>
            <w:r>
              <w:rPr>
                <w:lang w:val="en-US"/>
              </w:rPr>
              <w:t>tests</w:t>
            </w:r>
          </w:p>
          <w:p w14:paraId="59CA961D" w14:textId="511EAD99" w:rsidR="0040631D" w:rsidRPr="00EB1C9F" w:rsidRDefault="0040631D" w:rsidP="00867824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Records the total scores of PHQ-9 and </w:t>
            </w:r>
            <w:r w:rsidR="00680E1B">
              <w:rPr>
                <w:lang w:val="en-US"/>
              </w:rPr>
              <w:t>GAD-7</w:t>
            </w:r>
            <w:r>
              <w:rPr>
                <w:lang w:val="en-US"/>
              </w:rPr>
              <w:t xml:space="preserve"> tests</w:t>
            </w:r>
          </w:p>
        </w:tc>
      </w:tr>
    </w:tbl>
    <w:p w14:paraId="1F75C154" w14:textId="231B5A6C" w:rsidR="00520B63" w:rsidRDefault="00396643" w:rsidP="003E4208">
      <w:pPr>
        <w:pStyle w:val="Heading2"/>
        <w:rPr>
          <w:lang w:val="en-US"/>
        </w:rPr>
      </w:pPr>
      <w:bookmarkStart w:id="6" w:name="_Toc166237664"/>
      <w:r w:rsidRPr="0028004E">
        <w:rPr>
          <w:lang w:val="en-US"/>
        </w:rPr>
        <w:t>DEFINITIONS and ABBREVIATIONS</w:t>
      </w:r>
      <w:bookmarkEnd w:id="6"/>
    </w:p>
    <w:p w14:paraId="581579D4" w14:textId="76BD667E" w:rsidR="00520B63" w:rsidRDefault="0041044C" w:rsidP="00063091">
      <w:pPr>
        <w:spacing w:after="0" w:line="240" w:lineRule="auto"/>
        <w:jc w:val="both"/>
        <w:rPr>
          <w:lang w:val="en-US"/>
        </w:rPr>
      </w:pPr>
      <w:r w:rsidRPr="0041044C">
        <w:rPr>
          <w:b/>
          <w:lang w:val="en-US"/>
        </w:rPr>
        <w:t>Patient Health Questionnaire (PHQ-9)</w:t>
      </w:r>
      <w:r w:rsidR="00520B63" w:rsidRPr="0041044C">
        <w:rPr>
          <w:b/>
          <w:lang w:val="en-US"/>
        </w:rPr>
        <w:t>:</w:t>
      </w:r>
      <w:r w:rsidR="00520B63" w:rsidRPr="00E80079">
        <w:rPr>
          <w:b/>
          <w:lang w:val="en-US"/>
        </w:rPr>
        <w:t xml:space="preserve"> </w:t>
      </w:r>
      <w:r w:rsidR="0087598B" w:rsidRPr="00917959">
        <w:rPr>
          <w:lang w:val="en-US"/>
        </w:rPr>
        <w:t>The PHQ-9 is a multipurpo</w:t>
      </w:r>
      <w:r w:rsidR="004A7861">
        <w:rPr>
          <w:lang w:val="en-US"/>
        </w:rPr>
        <w:t>se instrument for screening, diag</w:t>
      </w:r>
      <w:r w:rsidR="00CF4E0F">
        <w:rPr>
          <w:lang w:val="en-US"/>
        </w:rPr>
        <w:t>nosing, monitoring</w:t>
      </w:r>
      <w:r w:rsidR="009A6E3D">
        <w:rPr>
          <w:lang w:val="en-US"/>
        </w:rPr>
        <w:t>,</w:t>
      </w:r>
      <w:r w:rsidR="00CF4E0F">
        <w:rPr>
          <w:lang w:val="en-US"/>
        </w:rPr>
        <w:t xml:space="preserve"> and </w:t>
      </w:r>
      <w:r w:rsidR="0087598B" w:rsidRPr="00917959">
        <w:rPr>
          <w:lang w:val="en-US"/>
        </w:rPr>
        <w:t xml:space="preserve">measuring the severity of depression. </w:t>
      </w:r>
      <w:r w:rsidR="004A7861">
        <w:rPr>
          <w:lang w:val="en-US"/>
        </w:rPr>
        <w:t>The PHQ-9 ca</w:t>
      </w:r>
      <w:r w:rsidR="0087598B" w:rsidRPr="00917959">
        <w:rPr>
          <w:lang w:val="en-US"/>
        </w:rPr>
        <w:t>n be administered repeatedly</w:t>
      </w:r>
      <w:r w:rsidR="00CF4E0F">
        <w:rPr>
          <w:lang w:val="en-US"/>
        </w:rPr>
        <w:t xml:space="preserve">, </w:t>
      </w:r>
      <w:r w:rsidR="0087598B" w:rsidRPr="00917959">
        <w:rPr>
          <w:lang w:val="en-US"/>
        </w:rPr>
        <w:t>which can reflect improvement or worsening of depressio</w:t>
      </w:r>
      <w:r w:rsidR="00CF4E0F">
        <w:rPr>
          <w:lang w:val="en-US"/>
        </w:rPr>
        <w:t>n</w:t>
      </w:r>
      <w:r w:rsidR="0087598B" w:rsidRPr="00917959">
        <w:rPr>
          <w:lang w:val="en-US"/>
        </w:rPr>
        <w:t xml:space="preserve"> in response to treatment.</w:t>
      </w:r>
    </w:p>
    <w:p w14:paraId="64E6EC09" w14:textId="77777777" w:rsidR="00C70CD6" w:rsidRPr="00E80079" w:rsidRDefault="00C70CD6" w:rsidP="00063091">
      <w:pPr>
        <w:spacing w:after="0" w:line="240" w:lineRule="auto"/>
        <w:jc w:val="both"/>
        <w:rPr>
          <w:lang w:val="en-US"/>
        </w:rPr>
      </w:pPr>
    </w:p>
    <w:p w14:paraId="6797413B" w14:textId="217E36CD" w:rsidR="00520B63" w:rsidRDefault="00680E1B" w:rsidP="004A7861">
      <w:pPr>
        <w:spacing w:after="0" w:line="240" w:lineRule="auto"/>
        <w:jc w:val="both"/>
        <w:rPr>
          <w:lang w:val="en-US"/>
        </w:rPr>
      </w:pPr>
      <w:r w:rsidRPr="00611910">
        <w:rPr>
          <w:b/>
          <w:lang w:val="en-US"/>
        </w:rPr>
        <w:t>Generalized Anxiety Disorder Assessment (GAD-7):</w:t>
      </w:r>
      <w:r>
        <w:rPr>
          <w:lang w:val="en-US"/>
        </w:rPr>
        <w:t xml:space="preserve"> </w:t>
      </w:r>
      <w:r w:rsidR="0087598B" w:rsidRPr="00917959">
        <w:rPr>
          <w:lang w:val="en-US"/>
        </w:rPr>
        <w:t xml:space="preserve">The </w:t>
      </w:r>
      <w:r>
        <w:rPr>
          <w:lang w:val="en-US"/>
        </w:rPr>
        <w:t>GAD-7</w:t>
      </w:r>
      <w:r w:rsidR="00063091">
        <w:rPr>
          <w:lang w:val="en-US"/>
        </w:rPr>
        <w:t xml:space="preserve"> is an instrument for measuring</w:t>
      </w:r>
      <w:r w:rsidR="00063091" w:rsidRPr="0028004E">
        <w:rPr>
          <w:lang w:val="en-US"/>
        </w:rPr>
        <w:t xml:space="preserve"> t</w:t>
      </w:r>
      <w:r w:rsidR="00063091">
        <w:rPr>
          <w:lang w:val="en-US"/>
        </w:rPr>
        <w:t xml:space="preserve">he severity of anxiety symptoms. The </w:t>
      </w:r>
      <w:r>
        <w:rPr>
          <w:lang w:val="en-US"/>
        </w:rPr>
        <w:t>GAD-7</w:t>
      </w:r>
      <w:r w:rsidR="0087598B" w:rsidRPr="00917959">
        <w:rPr>
          <w:lang w:val="en-US"/>
        </w:rPr>
        <w:t xml:space="preserve"> consists of </w:t>
      </w:r>
      <w:r>
        <w:rPr>
          <w:lang w:val="en-US"/>
        </w:rPr>
        <w:t>7</w:t>
      </w:r>
      <w:r w:rsidR="0087598B" w:rsidRPr="00917959">
        <w:rPr>
          <w:lang w:val="en-US"/>
        </w:rPr>
        <w:t xml:space="preserve"> ite</w:t>
      </w:r>
      <w:r w:rsidR="00917959">
        <w:rPr>
          <w:lang w:val="en-US"/>
        </w:rPr>
        <w:t xml:space="preserve">ms, each defined by a series of </w:t>
      </w:r>
      <w:r w:rsidR="0087598B" w:rsidRPr="00917959">
        <w:rPr>
          <w:lang w:val="en-US"/>
        </w:rPr>
        <w:t>symptoms,</w:t>
      </w:r>
      <w:r>
        <w:rPr>
          <w:lang w:val="en-US"/>
        </w:rPr>
        <w:t xml:space="preserve"> evaluating the presence of generalized anxiety disorder.</w:t>
      </w:r>
    </w:p>
    <w:p w14:paraId="2C4E77AD" w14:textId="6B6894EF" w:rsidR="0076142D" w:rsidRPr="00520B63" w:rsidRDefault="00396643" w:rsidP="003E4208">
      <w:pPr>
        <w:pStyle w:val="Heading2"/>
        <w:rPr>
          <w:lang w:val="en-US"/>
        </w:rPr>
      </w:pPr>
      <w:bookmarkStart w:id="7" w:name="_Toc166237665"/>
      <w:r w:rsidRPr="00520B63">
        <w:rPr>
          <w:lang w:val="en-US"/>
        </w:rPr>
        <w:t>PROCEDURE:</w:t>
      </w:r>
      <w:bookmarkEnd w:id="7"/>
    </w:p>
    <w:p w14:paraId="5951F566" w14:textId="26267B67" w:rsidR="0076142D" w:rsidRDefault="00EB1C9F" w:rsidP="003E4208">
      <w:pPr>
        <w:pStyle w:val="Heading3"/>
        <w:rPr>
          <w:i w:val="0"/>
          <w:lang w:val="en-US"/>
        </w:rPr>
      </w:pPr>
      <w:bookmarkStart w:id="8" w:name="_Toc166237666"/>
      <w:r>
        <w:rPr>
          <w:lang w:val="en-US"/>
        </w:rPr>
        <w:t>Materials needed for Mental Health Assessment</w:t>
      </w:r>
      <w:bookmarkEnd w:id="8"/>
    </w:p>
    <w:p w14:paraId="35CEC5E2" w14:textId="52636E84" w:rsidR="00EB1C9F" w:rsidRPr="007A41D4" w:rsidRDefault="00867824" w:rsidP="00867824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7A41D4">
        <w:rPr>
          <w:lang w:val="en-US"/>
        </w:rPr>
        <w:t>Patient Health Questionnaire (PHQ-9) scoring sheet</w:t>
      </w:r>
      <w:r w:rsidR="007A41D4">
        <w:rPr>
          <w:lang w:val="en-US"/>
        </w:rPr>
        <w:t xml:space="preserve"> (Appendix 1)</w:t>
      </w:r>
    </w:p>
    <w:p w14:paraId="3D847C35" w14:textId="02090FCC" w:rsidR="00867824" w:rsidRPr="007A41D4" w:rsidRDefault="00680E1B" w:rsidP="00867824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Generalized Anxiety Disorder Assessment (GAD-7)</w:t>
      </w:r>
      <w:r w:rsidR="007A41D4" w:rsidRPr="007A41D4">
        <w:rPr>
          <w:lang w:val="en-US"/>
        </w:rPr>
        <w:t xml:space="preserve"> scoring sheet</w:t>
      </w:r>
      <w:r w:rsidR="007A41D4">
        <w:rPr>
          <w:lang w:val="en-US"/>
        </w:rPr>
        <w:t xml:space="preserve"> (Appendix 2)</w:t>
      </w:r>
    </w:p>
    <w:p w14:paraId="39F7CD13" w14:textId="475023A2" w:rsidR="004A7861" w:rsidRDefault="00EB1C9F" w:rsidP="003E4208">
      <w:pPr>
        <w:pStyle w:val="Heading3"/>
        <w:rPr>
          <w:lang w:val="en-US"/>
        </w:rPr>
      </w:pPr>
      <w:bookmarkStart w:id="9" w:name="_Toc166237667"/>
      <w:r>
        <w:rPr>
          <w:lang w:val="en-US"/>
        </w:rPr>
        <w:lastRenderedPageBreak/>
        <w:t>Preparation</w:t>
      </w:r>
      <w:bookmarkEnd w:id="9"/>
    </w:p>
    <w:p w14:paraId="16697E6B" w14:textId="30AFB6DD" w:rsidR="003A13DA" w:rsidRDefault="00E26D6B" w:rsidP="004A7861">
      <w:pPr>
        <w:jc w:val="both"/>
        <w:rPr>
          <w:lang w:val="en-US"/>
        </w:rPr>
      </w:pPr>
      <w:r w:rsidRPr="00BA498D">
        <w:rPr>
          <w:b/>
          <w:lang w:val="en-US"/>
        </w:rPr>
        <w:t xml:space="preserve">Delegated site </w:t>
      </w:r>
      <w:r w:rsidR="00011C49">
        <w:rPr>
          <w:b/>
          <w:lang w:val="en-US"/>
        </w:rPr>
        <w:t>personnel</w:t>
      </w:r>
      <w:r w:rsidR="00A35D10">
        <w:rPr>
          <w:lang w:val="en-US"/>
        </w:rPr>
        <w:t xml:space="preserve"> </w:t>
      </w:r>
      <w:r w:rsidR="003A13DA">
        <w:rPr>
          <w:lang w:val="en-US"/>
        </w:rPr>
        <w:t xml:space="preserve">should be trained on administering the PHQ-9 and </w:t>
      </w:r>
      <w:r w:rsidR="00867824">
        <w:rPr>
          <w:lang w:val="en-US"/>
        </w:rPr>
        <w:t>HAM-A</w:t>
      </w:r>
      <w:r w:rsidR="003A13DA">
        <w:rPr>
          <w:lang w:val="en-US"/>
        </w:rPr>
        <w:t xml:space="preserve"> tests.</w:t>
      </w:r>
    </w:p>
    <w:p w14:paraId="2D4562C9" w14:textId="4096626B" w:rsidR="0076142D" w:rsidRDefault="00EB1C9F" w:rsidP="003E4208">
      <w:pPr>
        <w:pStyle w:val="Heading3"/>
        <w:rPr>
          <w:lang w:val="en-US"/>
        </w:rPr>
      </w:pPr>
      <w:bookmarkStart w:id="10" w:name="_Toc166237668"/>
      <w:r>
        <w:rPr>
          <w:lang w:val="en-US"/>
        </w:rPr>
        <w:t>T</w:t>
      </w:r>
      <w:r w:rsidR="00396643" w:rsidRPr="00D978C4">
        <w:rPr>
          <w:lang w:val="en-US"/>
        </w:rPr>
        <w:t>est environment</w:t>
      </w:r>
      <w:bookmarkEnd w:id="10"/>
    </w:p>
    <w:p w14:paraId="41713358" w14:textId="644A85D9" w:rsidR="00EB1C9F" w:rsidRDefault="00EB1C9F" w:rsidP="003E4208">
      <w:pPr>
        <w:jc w:val="both"/>
        <w:rPr>
          <w:b/>
          <w:i/>
          <w:lang w:val="en-US"/>
        </w:rPr>
      </w:pPr>
      <w:r w:rsidRPr="00EB1C9F">
        <w:rPr>
          <w:lang w:val="en-US"/>
        </w:rPr>
        <w:t>The ideal test room is quiet and free of distractions. It is important to make the patient feel at ease and assure the complete confidentiality of the discussion.</w:t>
      </w:r>
    </w:p>
    <w:p w14:paraId="28A1D893" w14:textId="39BB4C6F" w:rsidR="00EB1C9F" w:rsidRDefault="00EB1C9F" w:rsidP="003E4208">
      <w:pPr>
        <w:pStyle w:val="Heading3"/>
        <w:rPr>
          <w:lang w:val="en-US"/>
        </w:rPr>
      </w:pPr>
      <w:bookmarkStart w:id="11" w:name="_Toc166237669"/>
      <w:r>
        <w:rPr>
          <w:lang w:val="en-US"/>
        </w:rPr>
        <w:t>Introduction</w:t>
      </w:r>
      <w:bookmarkEnd w:id="11"/>
    </w:p>
    <w:p w14:paraId="09FDCDFE" w14:textId="60070724" w:rsidR="00CB3274" w:rsidRPr="00CB3274" w:rsidRDefault="00E26D6B" w:rsidP="00EB1C9F">
      <w:pPr>
        <w:jc w:val="both"/>
        <w:rPr>
          <w:lang w:val="en-US"/>
        </w:rPr>
      </w:pPr>
      <w:r>
        <w:rPr>
          <w:b/>
          <w:lang w:val="en-US"/>
        </w:rPr>
        <w:t>D</w:t>
      </w:r>
      <w:r w:rsidR="004A7C80">
        <w:rPr>
          <w:b/>
          <w:lang w:val="en-US"/>
        </w:rPr>
        <w:t xml:space="preserve">elegated site </w:t>
      </w:r>
      <w:r w:rsidR="00011C49">
        <w:rPr>
          <w:b/>
          <w:lang w:val="en-US"/>
        </w:rPr>
        <w:t>personnel</w:t>
      </w:r>
      <w:r w:rsidR="00CB3274" w:rsidRPr="00CB3274">
        <w:rPr>
          <w:lang w:val="en-US"/>
        </w:rPr>
        <w:t xml:space="preserve"> </w:t>
      </w:r>
      <w:r w:rsidR="00CB3274">
        <w:rPr>
          <w:lang w:val="en-US"/>
        </w:rPr>
        <w:t>prepares the execution of the test by following this procedure</w:t>
      </w:r>
      <w:r w:rsidR="00CB3274" w:rsidRPr="00CB3274">
        <w:rPr>
          <w:lang w:val="en-US"/>
        </w:rPr>
        <w:t>:</w:t>
      </w:r>
    </w:p>
    <w:p w14:paraId="4F04489A" w14:textId="6B39E823" w:rsidR="00EB1C9F" w:rsidRPr="00FB0508" w:rsidRDefault="00EB1C9F" w:rsidP="00EB1C9F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FB0508">
        <w:rPr>
          <w:lang w:val="en-US"/>
        </w:rPr>
        <w:t xml:space="preserve">Introduce one’s self and verify the subject’s </w:t>
      </w:r>
      <w:r w:rsidR="00355F30">
        <w:rPr>
          <w:lang w:val="en-US"/>
        </w:rPr>
        <w:t xml:space="preserve">Full </w:t>
      </w:r>
      <w:r w:rsidRPr="00FB0508">
        <w:rPr>
          <w:lang w:val="en-US"/>
        </w:rPr>
        <w:t>name and date of birth.</w:t>
      </w:r>
    </w:p>
    <w:p w14:paraId="27290FE5" w14:textId="7D2CC6D1" w:rsidR="00EB1C9F" w:rsidRDefault="00EB1C9F" w:rsidP="00EB1C9F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FB0508">
        <w:rPr>
          <w:lang w:val="en-US"/>
        </w:rPr>
        <w:t>Describe the scale and its purpose in a way that is relevant for the specific patient and for the specific assessment.</w:t>
      </w:r>
    </w:p>
    <w:p w14:paraId="10BEB984" w14:textId="512E53C3" w:rsidR="00460471" w:rsidRPr="00EB1C9F" w:rsidRDefault="002F5C45" w:rsidP="00EB1C9F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Ask the patient in a non-confrontational way if s/he would prefer to complete the questionnaire independently or if s/he would prefer to have the questions asked by the study staff.</w:t>
      </w:r>
    </w:p>
    <w:p w14:paraId="248A024E" w14:textId="24307EFE" w:rsidR="005A4E90" w:rsidRDefault="005A4E90" w:rsidP="003E4208">
      <w:pPr>
        <w:pStyle w:val="Heading3"/>
        <w:rPr>
          <w:lang w:val="en-US"/>
        </w:rPr>
      </w:pPr>
      <w:bookmarkStart w:id="12" w:name="_Toc166237670"/>
      <w:r>
        <w:rPr>
          <w:lang w:val="en-US"/>
        </w:rPr>
        <w:t>Patient Self-administration of PHQ-9</w:t>
      </w:r>
      <w:bookmarkEnd w:id="12"/>
    </w:p>
    <w:p w14:paraId="5D872202" w14:textId="53A498F9" w:rsidR="005A4E90" w:rsidRPr="00357600" w:rsidRDefault="005A4E90" w:rsidP="00911C28">
      <w:pPr>
        <w:rPr>
          <w:lang w:val="en-US"/>
        </w:rPr>
      </w:pPr>
      <w:r w:rsidRPr="006277B0">
        <w:rPr>
          <w:lang w:val="en-US"/>
        </w:rPr>
        <w:t xml:space="preserve">If the patient elects to self-administer the </w:t>
      </w:r>
      <w:r w:rsidR="0054212F">
        <w:rPr>
          <w:lang w:val="en-US"/>
        </w:rPr>
        <w:t xml:space="preserve">PHQ-9 </w:t>
      </w:r>
      <w:r w:rsidRPr="006277B0">
        <w:rPr>
          <w:lang w:val="en-US"/>
        </w:rPr>
        <w:t xml:space="preserve">questionnaire, </w:t>
      </w:r>
      <w:r w:rsidRPr="00911C28">
        <w:rPr>
          <w:b/>
          <w:lang w:val="en-US"/>
        </w:rPr>
        <w:t>delegated site personnel</w:t>
      </w:r>
      <w:r w:rsidRPr="006277B0">
        <w:rPr>
          <w:lang w:val="en-US"/>
        </w:rPr>
        <w:t xml:space="preserve"> should instruct the patient to reach item and circle the one reply that comes closest to how the patient has been feeling over the past two weeks.</w:t>
      </w:r>
    </w:p>
    <w:p w14:paraId="34CECB1F" w14:textId="6456F415" w:rsidR="00CF4E0F" w:rsidRDefault="00CF4E0F" w:rsidP="003E4208">
      <w:pPr>
        <w:pStyle w:val="Heading3"/>
        <w:rPr>
          <w:lang w:val="en-US"/>
        </w:rPr>
      </w:pPr>
      <w:bookmarkStart w:id="13" w:name="_Toc166237671"/>
      <w:r>
        <w:rPr>
          <w:lang w:val="en-US"/>
        </w:rPr>
        <w:t>Performing the PHQ-9</w:t>
      </w:r>
      <w:bookmarkEnd w:id="13"/>
    </w:p>
    <w:p w14:paraId="2C3EF524" w14:textId="6A064018" w:rsidR="00CB3274" w:rsidRPr="00CB3274" w:rsidRDefault="00F40DF9" w:rsidP="00CF4E0F">
      <w:pPr>
        <w:jc w:val="both"/>
        <w:rPr>
          <w:lang w:val="en-US"/>
        </w:rPr>
      </w:pPr>
      <w:r w:rsidRPr="00911C28">
        <w:rPr>
          <w:lang w:val="en-US"/>
        </w:rPr>
        <w:t xml:space="preserve">If the patients </w:t>
      </w:r>
      <w:proofErr w:type="gramStart"/>
      <w:r w:rsidRPr="00911C28">
        <w:rPr>
          <w:lang w:val="en-US"/>
        </w:rPr>
        <w:t>elects</w:t>
      </w:r>
      <w:proofErr w:type="gramEnd"/>
      <w:r w:rsidRPr="00911C28">
        <w:rPr>
          <w:lang w:val="en-US"/>
        </w:rPr>
        <w:t xml:space="preserve"> to have the questionnaire administered by the d</w:t>
      </w:r>
      <w:r w:rsidR="00E26D6B" w:rsidRPr="00911C28">
        <w:rPr>
          <w:lang w:val="en-US"/>
        </w:rPr>
        <w:t xml:space="preserve">elegated site </w:t>
      </w:r>
      <w:r w:rsidR="00011C49" w:rsidRPr="00911C28">
        <w:rPr>
          <w:lang w:val="en-US"/>
        </w:rPr>
        <w:t>personnel</w:t>
      </w:r>
      <w:r w:rsidRPr="00911C28">
        <w:rPr>
          <w:lang w:val="en-US"/>
        </w:rPr>
        <w:t>, the</w:t>
      </w:r>
      <w:r>
        <w:rPr>
          <w:b/>
          <w:lang w:val="en-US"/>
        </w:rPr>
        <w:t xml:space="preserve"> delegated site personnel must </w:t>
      </w:r>
      <w:r w:rsidR="00CB3274" w:rsidRPr="00CB3274">
        <w:rPr>
          <w:lang w:val="en-US"/>
        </w:rPr>
        <w:t>perform the test according to the following procedure:</w:t>
      </w:r>
    </w:p>
    <w:p w14:paraId="0DCE354D" w14:textId="66097B21" w:rsidR="00DD6FCD" w:rsidRDefault="00DD6FCD" w:rsidP="00732449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Review the list of the 9 </w:t>
      </w:r>
      <w:r w:rsidR="009769FE">
        <w:rPr>
          <w:lang w:val="en-US"/>
        </w:rPr>
        <w:t>questions</w:t>
      </w:r>
      <w:r>
        <w:rPr>
          <w:lang w:val="en-US"/>
        </w:rPr>
        <w:t xml:space="preserve"> of the PHQ-9 questionnaire</w:t>
      </w:r>
      <w:r w:rsidR="00C908F2">
        <w:rPr>
          <w:lang w:val="en-US"/>
        </w:rPr>
        <w:t xml:space="preserve"> in Appendix 1</w:t>
      </w:r>
    </w:p>
    <w:p w14:paraId="4FC7EF70" w14:textId="0CD5B5B5" w:rsidR="002F5C45" w:rsidRDefault="002F5C45" w:rsidP="00DD6FCD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A</w:t>
      </w:r>
      <w:r w:rsidR="00DD6FCD" w:rsidRPr="00DD6FCD">
        <w:rPr>
          <w:lang w:val="en-US"/>
        </w:rPr>
        <w:t>sk the patient</w:t>
      </w:r>
      <w:r>
        <w:rPr>
          <w:lang w:val="en-US"/>
        </w:rPr>
        <w:t xml:space="preserve"> each question exactly as written in the question</w:t>
      </w:r>
      <w:r w:rsidR="005A4E90">
        <w:rPr>
          <w:lang w:val="en-US"/>
        </w:rPr>
        <w:t>naire</w:t>
      </w:r>
      <w:r>
        <w:rPr>
          <w:lang w:val="en-US"/>
        </w:rPr>
        <w:t>.</w:t>
      </w:r>
      <w:r w:rsidR="005A4E90">
        <w:rPr>
          <w:lang w:val="en-US"/>
        </w:rPr>
        <w:t xml:space="preserve">  The </w:t>
      </w:r>
      <w:proofErr w:type="gramStart"/>
      <w:r w:rsidR="005A4E90">
        <w:rPr>
          <w:lang w:val="en-US"/>
        </w:rPr>
        <w:t>two week</w:t>
      </w:r>
      <w:proofErr w:type="gramEnd"/>
      <w:r w:rsidR="005A4E90">
        <w:rPr>
          <w:lang w:val="en-US"/>
        </w:rPr>
        <w:t xml:space="preserve"> time interval should be repeated for each question.</w:t>
      </w:r>
      <w:r>
        <w:rPr>
          <w:lang w:val="en-US"/>
        </w:rPr>
        <w:t xml:space="preserve"> The answer choices should also be stated exactly as written in the questionnaire</w:t>
      </w:r>
    </w:p>
    <w:p w14:paraId="70CF764B" w14:textId="2992AB81" w:rsidR="002F5C45" w:rsidRDefault="002F5C45" w:rsidP="00911C28">
      <w:pPr>
        <w:pStyle w:val="ListParagraph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>Example for question 1</w:t>
      </w:r>
      <w:r w:rsidR="00DD6FCD">
        <w:rPr>
          <w:lang w:val="en-US"/>
        </w:rPr>
        <w:t>: “</w:t>
      </w:r>
      <w:r w:rsidR="00732449" w:rsidRPr="00DD6FCD">
        <w:rPr>
          <w:lang w:val="en-US"/>
        </w:rPr>
        <w:t>Over the past 2 weeks, how often have</w:t>
      </w:r>
      <w:r w:rsidR="00DD6FCD">
        <w:rPr>
          <w:lang w:val="en-US"/>
        </w:rPr>
        <w:t xml:space="preserve"> </w:t>
      </w:r>
      <w:r w:rsidR="00732449" w:rsidRPr="00DD6FCD">
        <w:rPr>
          <w:lang w:val="en-US"/>
        </w:rPr>
        <w:t>yo</w:t>
      </w:r>
      <w:r w:rsidR="0054212F">
        <w:rPr>
          <w:lang w:val="en-US"/>
        </w:rPr>
        <w:t>u been bothered by</w:t>
      </w:r>
      <w:r w:rsidR="00732449" w:rsidRPr="00DD6FCD">
        <w:rPr>
          <w:lang w:val="en-US"/>
        </w:rPr>
        <w:t xml:space="preserve"> </w:t>
      </w:r>
      <w:r>
        <w:rPr>
          <w:lang w:val="en-US"/>
        </w:rPr>
        <w:t xml:space="preserve">little interest or pleasure in doing things? The answer choices are not at all, several days, more than half the days, or nearly every day. Please choose one.”  </w:t>
      </w:r>
    </w:p>
    <w:p w14:paraId="2A663574" w14:textId="7327FB90" w:rsidR="005A4E90" w:rsidRDefault="002F5C45" w:rsidP="00911C28">
      <w:pPr>
        <w:pStyle w:val="ListParagraph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 xml:space="preserve">Example for question 2: "Over the past 2 weeks, </w:t>
      </w:r>
      <w:r w:rsidR="0054212F">
        <w:rPr>
          <w:lang w:val="en-US"/>
        </w:rPr>
        <w:t>how often have you being bothered by feeling down</w:t>
      </w:r>
      <w:r w:rsidR="005A4E90">
        <w:rPr>
          <w:lang w:val="en-US"/>
        </w:rPr>
        <w:t xml:space="preserve">, depressed or hopeless? The answer choices are not at all, several days, more than half the days, or nearly every day. Please choose one.”  </w:t>
      </w:r>
    </w:p>
    <w:p w14:paraId="73D24BC0" w14:textId="2D49473B" w:rsidR="00DD6FCD" w:rsidRDefault="005A4E90" w:rsidP="00911C28">
      <w:pPr>
        <w:pStyle w:val="ListParagraph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 xml:space="preserve">Example for question 3: “Over the past 2 weeks, how often have you </w:t>
      </w:r>
      <w:r w:rsidR="0054212F">
        <w:rPr>
          <w:lang w:val="en-US"/>
        </w:rPr>
        <w:t>been bothered by</w:t>
      </w:r>
      <w:r>
        <w:rPr>
          <w:lang w:val="en-US"/>
        </w:rPr>
        <w:t xml:space="preserve"> </w:t>
      </w:r>
      <w:r w:rsidRPr="007A41D4">
        <w:rPr>
          <w:rFonts w:asciiTheme="minorHAnsi" w:hAnsiTheme="minorHAnsi"/>
        </w:rPr>
        <w:t>Trouble falling asleep, staying asleep, or sleeping too much</w:t>
      </w:r>
      <w:r>
        <w:rPr>
          <w:lang w:val="en-US"/>
        </w:rPr>
        <w:t xml:space="preserve">? The answer choices are not at all, several days, more than half the days, or nearly every day. Please choose one.” </w:t>
      </w:r>
    </w:p>
    <w:p w14:paraId="791C6CE2" w14:textId="65586D8E" w:rsidR="00FB0508" w:rsidRPr="0040631D" w:rsidRDefault="005C6BB4" w:rsidP="00C729F0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For every question, check the column</w:t>
      </w:r>
      <w:r w:rsidR="005A4E90">
        <w:rPr>
          <w:lang w:val="en-US"/>
        </w:rPr>
        <w:t xml:space="preserve"> according to the patient’s response</w:t>
      </w:r>
      <w:r>
        <w:rPr>
          <w:lang w:val="en-US"/>
        </w:rPr>
        <w:t xml:space="preserve"> </w:t>
      </w:r>
      <w:r w:rsidR="00C729F0" w:rsidRPr="0040631D">
        <w:rPr>
          <w:lang w:val="en-US"/>
        </w:rPr>
        <w:t>(</w:t>
      </w:r>
      <w:r w:rsidRPr="0040631D">
        <w:rPr>
          <w:lang w:val="en-US"/>
        </w:rPr>
        <w:t>n</w:t>
      </w:r>
      <w:r w:rsidR="00C729F0" w:rsidRPr="0040631D">
        <w:rPr>
          <w:lang w:val="en-US"/>
        </w:rPr>
        <w:t>ot at all</w:t>
      </w:r>
      <w:r w:rsidRPr="0040631D">
        <w:rPr>
          <w:lang w:val="en-US"/>
        </w:rPr>
        <w:t>, s</w:t>
      </w:r>
      <w:r w:rsidR="00C729F0" w:rsidRPr="0040631D">
        <w:rPr>
          <w:lang w:val="en-US"/>
        </w:rPr>
        <w:t>everal days</w:t>
      </w:r>
      <w:r w:rsidRPr="0040631D">
        <w:rPr>
          <w:lang w:val="en-US"/>
        </w:rPr>
        <w:t>, m</w:t>
      </w:r>
      <w:r w:rsidR="00C729F0" w:rsidRPr="0040631D">
        <w:rPr>
          <w:lang w:val="en-US"/>
        </w:rPr>
        <w:t>ore than half the days</w:t>
      </w:r>
      <w:r w:rsidRPr="0040631D">
        <w:rPr>
          <w:lang w:val="en-US"/>
        </w:rPr>
        <w:t>, n</w:t>
      </w:r>
      <w:r w:rsidR="00C729F0" w:rsidRPr="0040631D">
        <w:rPr>
          <w:lang w:val="en-US"/>
        </w:rPr>
        <w:t>early every day)</w:t>
      </w:r>
    </w:p>
    <w:p w14:paraId="6144B25F" w14:textId="730F7824" w:rsidR="005C6BB4" w:rsidRPr="0040631D" w:rsidRDefault="00752D85" w:rsidP="00FB0508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40631D">
        <w:rPr>
          <w:lang w:val="en-US"/>
        </w:rPr>
        <w:lastRenderedPageBreak/>
        <w:t>After having asked all</w:t>
      </w:r>
      <w:r w:rsidR="005C6BB4" w:rsidRPr="0040631D">
        <w:rPr>
          <w:lang w:val="en-US"/>
        </w:rPr>
        <w:t xml:space="preserve"> questions, assign the points for every line according to the checked column (not at all = 0, several days = 1, more than half the days = 2, nearly every day = 3)</w:t>
      </w:r>
    </w:p>
    <w:p w14:paraId="1781AFB0" w14:textId="4BAFF30F" w:rsidR="00FB0508" w:rsidRDefault="00FB0508" w:rsidP="00FB0508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40631D">
        <w:rPr>
          <w:lang w:val="en-US"/>
        </w:rPr>
        <w:t>Add together</w:t>
      </w:r>
      <w:r w:rsidR="00752D85" w:rsidRPr="0040631D">
        <w:rPr>
          <w:lang w:val="en-US"/>
        </w:rPr>
        <w:t xml:space="preserve"> all line</w:t>
      </w:r>
      <w:r w:rsidRPr="0040631D">
        <w:rPr>
          <w:lang w:val="en-US"/>
        </w:rPr>
        <w:t xml:space="preserve"> scores to get a </w:t>
      </w:r>
      <w:r w:rsidR="00752D85" w:rsidRPr="0040631D">
        <w:rPr>
          <w:lang w:val="en-US"/>
        </w:rPr>
        <w:t>total score</w:t>
      </w:r>
    </w:p>
    <w:p w14:paraId="3A7ABC73" w14:textId="77777777" w:rsidR="00C908F2" w:rsidRPr="00580119" w:rsidRDefault="00C908F2" w:rsidP="00C908F2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580119">
        <w:rPr>
          <w:lang w:val="en-US"/>
        </w:rPr>
        <w:t>Refer to the following Grading Box to grade the total score:</w:t>
      </w:r>
    </w:p>
    <w:p w14:paraId="119C4A04" w14:textId="77777777" w:rsidR="00C908F2" w:rsidRPr="00580119" w:rsidRDefault="00C908F2" w:rsidP="00C908F2">
      <w:pPr>
        <w:pStyle w:val="ListParagraph"/>
        <w:numPr>
          <w:ilvl w:val="1"/>
          <w:numId w:val="10"/>
        </w:numPr>
        <w:jc w:val="both"/>
        <w:rPr>
          <w:lang w:val="en-US"/>
        </w:rPr>
      </w:pPr>
      <w:r w:rsidRPr="00580119">
        <w:rPr>
          <w:lang w:val="en-US"/>
        </w:rPr>
        <w:t>1-9: Grade 1</w:t>
      </w:r>
    </w:p>
    <w:p w14:paraId="33D044CF" w14:textId="77777777" w:rsidR="00C908F2" w:rsidRPr="00580119" w:rsidRDefault="00C908F2" w:rsidP="00C908F2">
      <w:pPr>
        <w:pStyle w:val="ListParagraph"/>
        <w:numPr>
          <w:ilvl w:val="1"/>
          <w:numId w:val="10"/>
        </w:numPr>
        <w:jc w:val="both"/>
        <w:rPr>
          <w:lang w:val="en-US"/>
        </w:rPr>
      </w:pPr>
      <w:r w:rsidRPr="00580119">
        <w:rPr>
          <w:lang w:val="en-US"/>
        </w:rPr>
        <w:t>10-14: Grade 2</w:t>
      </w:r>
    </w:p>
    <w:p w14:paraId="57EC8C5E" w14:textId="77777777" w:rsidR="00C908F2" w:rsidRPr="00580119" w:rsidRDefault="00C908F2" w:rsidP="00C908F2">
      <w:pPr>
        <w:pStyle w:val="ListParagraph"/>
        <w:numPr>
          <w:ilvl w:val="1"/>
          <w:numId w:val="10"/>
        </w:numPr>
        <w:jc w:val="both"/>
        <w:rPr>
          <w:lang w:val="en-US"/>
        </w:rPr>
      </w:pPr>
      <w:r w:rsidRPr="00580119">
        <w:rPr>
          <w:lang w:val="en-US"/>
        </w:rPr>
        <w:t>15-19: Grade 3</w:t>
      </w:r>
    </w:p>
    <w:p w14:paraId="14C58DF0" w14:textId="5A55C8CF" w:rsidR="00C908F2" w:rsidRPr="00C908F2" w:rsidRDefault="00C908F2" w:rsidP="00BA498D">
      <w:pPr>
        <w:pStyle w:val="ListParagraph"/>
        <w:numPr>
          <w:ilvl w:val="1"/>
          <w:numId w:val="10"/>
        </w:numPr>
        <w:jc w:val="both"/>
        <w:rPr>
          <w:lang w:val="en-US"/>
        </w:rPr>
      </w:pPr>
      <w:r w:rsidRPr="00580119">
        <w:rPr>
          <w:lang w:val="en-US"/>
        </w:rPr>
        <w:t>20-27: Grade 4</w:t>
      </w:r>
    </w:p>
    <w:p w14:paraId="266785B3" w14:textId="750A4A29" w:rsidR="0040631D" w:rsidRPr="0040631D" w:rsidRDefault="00E26D6B" w:rsidP="0040631D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b/>
          <w:lang w:val="en-US"/>
        </w:rPr>
        <w:t xml:space="preserve">Delegated site </w:t>
      </w:r>
      <w:r w:rsidR="00CE22E3">
        <w:rPr>
          <w:b/>
          <w:lang w:val="en-US"/>
        </w:rPr>
        <w:t>personnel</w:t>
      </w:r>
      <w:r>
        <w:rPr>
          <w:b/>
          <w:lang w:val="en-US"/>
        </w:rPr>
        <w:t xml:space="preserve"> </w:t>
      </w:r>
      <w:r w:rsidR="0040631D">
        <w:rPr>
          <w:lang w:val="en-US"/>
        </w:rPr>
        <w:t xml:space="preserve">record the total score and </w:t>
      </w:r>
      <w:r w:rsidR="002E3D3E">
        <w:rPr>
          <w:lang w:val="en-US"/>
        </w:rPr>
        <w:t>grade</w:t>
      </w:r>
      <w:r w:rsidR="00C908F2">
        <w:rPr>
          <w:lang w:val="en-US"/>
        </w:rPr>
        <w:t xml:space="preserve"> of the test</w:t>
      </w:r>
    </w:p>
    <w:p w14:paraId="2B977E42" w14:textId="1A3473EC" w:rsidR="00104A4A" w:rsidRDefault="00104A4A" w:rsidP="003E4208">
      <w:pPr>
        <w:pStyle w:val="Heading3"/>
        <w:rPr>
          <w:lang w:val="en-US"/>
        </w:rPr>
      </w:pPr>
      <w:bookmarkStart w:id="14" w:name="_Toc166237672"/>
      <w:r>
        <w:rPr>
          <w:lang w:val="en-US"/>
        </w:rPr>
        <w:t>Patient Self-administration of GAD-7</w:t>
      </w:r>
      <w:bookmarkEnd w:id="14"/>
    </w:p>
    <w:p w14:paraId="616FD468" w14:textId="4C835863" w:rsidR="00104A4A" w:rsidRPr="006277B0" w:rsidRDefault="0054212F" w:rsidP="00911C28">
      <w:pPr>
        <w:rPr>
          <w:lang w:val="en-US"/>
        </w:rPr>
      </w:pPr>
      <w:r w:rsidRPr="00584F25">
        <w:rPr>
          <w:lang w:val="en-US"/>
        </w:rPr>
        <w:t xml:space="preserve">If the patient elects to self-administer the </w:t>
      </w:r>
      <w:r>
        <w:rPr>
          <w:lang w:val="en-US"/>
        </w:rPr>
        <w:t xml:space="preserve">GAD-7 </w:t>
      </w:r>
      <w:r w:rsidRPr="00584F25">
        <w:rPr>
          <w:lang w:val="en-US"/>
        </w:rPr>
        <w:t xml:space="preserve">questionnaire, </w:t>
      </w:r>
      <w:r w:rsidRPr="00584F25">
        <w:rPr>
          <w:b/>
          <w:lang w:val="en-US"/>
        </w:rPr>
        <w:t>delegated site personnel</w:t>
      </w:r>
      <w:r w:rsidRPr="00584F25">
        <w:rPr>
          <w:lang w:val="en-US"/>
        </w:rPr>
        <w:t xml:space="preserve"> should instruct the patient to reach item and circle the one reply that comes closest to how the patient has been feeling over the past two weeks</w:t>
      </w:r>
    </w:p>
    <w:p w14:paraId="71D334A4" w14:textId="26CBFE1B" w:rsidR="00207D23" w:rsidRDefault="00CB3274" w:rsidP="003E4208">
      <w:pPr>
        <w:pStyle w:val="Heading3"/>
        <w:rPr>
          <w:lang w:val="en-US"/>
        </w:rPr>
      </w:pPr>
      <w:bookmarkStart w:id="15" w:name="_Toc166237673"/>
      <w:r>
        <w:rPr>
          <w:lang w:val="en-US"/>
        </w:rPr>
        <w:t xml:space="preserve">Performing the </w:t>
      </w:r>
      <w:r w:rsidR="00680E1B">
        <w:rPr>
          <w:lang w:val="en-US"/>
        </w:rPr>
        <w:t>GAD-7</w:t>
      </w:r>
      <w:bookmarkEnd w:id="15"/>
    </w:p>
    <w:p w14:paraId="3F73D8DF" w14:textId="3A8E1CE0" w:rsidR="00CB3274" w:rsidRPr="00CF4E0F" w:rsidRDefault="00104A4A" w:rsidP="00207D23">
      <w:pPr>
        <w:jc w:val="both"/>
        <w:rPr>
          <w:lang w:val="en-US"/>
        </w:rPr>
      </w:pPr>
      <w:r>
        <w:rPr>
          <w:b/>
          <w:lang w:val="en-US"/>
        </w:rPr>
        <w:t>If the patient elects to have the questionnaire administered by d</w:t>
      </w:r>
      <w:r w:rsidR="00E26D6B">
        <w:rPr>
          <w:b/>
          <w:lang w:val="en-US"/>
        </w:rPr>
        <w:t xml:space="preserve">elegated site </w:t>
      </w:r>
      <w:r w:rsidR="00011C49">
        <w:rPr>
          <w:b/>
          <w:lang w:val="en-US"/>
        </w:rPr>
        <w:t>personnel</w:t>
      </w:r>
      <w:r>
        <w:rPr>
          <w:b/>
          <w:lang w:val="en-US"/>
        </w:rPr>
        <w:t>, the delegated site personnel must</w:t>
      </w:r>
      <w:r w:rsidR="00E26D6B">
        <w:rPr>
          <w:b/>
          <w:lang w:val="en-US"/>
        </w:rPr>
        <w:t xml:space="preserve"> </w:t>
      </w:r>
      <w:r w:rsidR="00CB3274" w:rsidRPr="00CB3274">
        <w:rPr>
          <w:lang w:val="en-US"/>
        </w:rPr>
        <w:t>perform the test according to the following procedure:</w:t>
      </w:r>
    </w:p>
    <w:p w14:paraId="1F607251" w14:textId="65D0B8CC" w:rsidR="009769FE" w:rsidRPr="009769FE" w:rsidRDefault="009769FE" w:rsidP="009769FE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 xml:space="preserve">Review the list of the </w:t>
      </w:r>
      <w:r w:rsidR="001F1EDA">
        <w:rPr>
          <w:lang w:val="en-US"/>
        </w:rPr>
        <w:t>7</w:t>
      </w:r>
      <w:r>
        <w:rPr>
          <w:lang w:val="en-US"/>
        </w:rPr>
        <w:t xml:space="preserve"> items of the </w:t>
      </w:r>
      <w:r w:rsidR="001F1EDA">
        <w:rPr>
          <w:lang w:val="en-US"/>
        </w:rPr>
        <w:t>GAD-7</w:t>
      </w:r>
      <w:r w:rsidR="00867824">
        <w:rPr>
          <w:lang w:val="en-US"/>
        </w:rPr>
        <w:t xml:space="preserve"> </w:t>
      </w:r>
      <w:r>
        <w:rPr>
          <w:lang w:val="en-US"/>
        </w:rPr>
        <w:t>questionnaire</w:t>
      </w:r>
      <w:r w:rsidR="00C908F2">
        <w:rPr>
          <w:lang w:val="en-US"/>
        </w:rPr>
        <w:t xml:space="preserve"> in Appendix 2</w:t>
      </w:r>
    </w:p>
    <w:p w14:paraId="1F28DDAD" w14:textId="78F69064" w:rsidR="00104A4A" w:rsidRDefault="00104A4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A</w:t>
      </w:r>
      <w:r w:rsidR="001F1EDA" w:rsidRPr="00DD6FCD">
        <w:rPr>
          <w:lang w:val="en-US"/>
        </w:rPr>
        <w:t>sk the patient</w:t>
      </w:r>
      <w:r>
        <w:rPr>
          <w:lang w:val="en-US"/>
        </w:rPr>
        <w:t xml:space="preserve"> each question exactly as written in the questionnaire. The </w:t>
      </w:r>
      <w:proofErr w:type="gramStart"/>
      <w:r>
        <w:rPr>
          <w:lang w:val="en-US"/>
        </w:rPr>
        <w:t>two week</w:t>
      </w:r>
      <w:proofErr w:type="gramEnd"/>
      <w:r>
        <w:rPr>
          <w:lang w:val="en-US"/>
        </w:rPr>
        <w:t xml:space="preserve"> time interval should be repeated for each question. The answer choices should also be stated exactly as written in the questionnaire</w:t>
      </w:r>
    </w:p>
    <w:p w14:paraId="37F2F847" w14:textId="632858E5" w:rsidR="0054212F" w:rsidRDefault="00104A4A" w:rsidP="00911C28">
      <w:pPr>
        <w:pStyle w:val="ListParagraph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Example for question 1</w:t>
      </w:r>
      <w:r w:rsidR="001F1EDA">
        <w:rPr>
          <w:lang w:val="en-US"/>
        </w:rPr>
        <w:t>: “</w:t>
      </w:r>
      <w:r w:rsidR="001F1EDA" w:rsidRPr="00DD6FCD">
        <w:rPr>
          <w:lang w:val="en-US"/>
        </w:rPr>
        <w:t>Over the past 2 weeks, how often have</w:t>
      </w:r>
      <w:r w:rsidR="001F1EDA">
        <w:rPr>
          <w:lang w:val="en-US"/>
        </w:rPr>
        <w:t xml:space="preserve"> </w:t>
      </w:r>
      <w:r w:rsidR="001F1EDA" w:rsidRPr="00DD6FCD">
        <w:rPr>
          <w:lang w:val="en-US"/>
        </w:rPr>
        <w:t>you</w:t>
      </w:r>
      <w:r w:rsidR="0054212F">
        <w:rPr>
          <w:lang w:val="en-US"/>
        </w:rPr>
        <w:t xml:space="preserve"> been bothered by</w:t>
      </w:r>
      <w:r w:rsidR="001F1EDA">
        <w:rPr>
          <w:lang w:val="en-US"/>
        </w:rPr>
        <w:t xml:space="preserve"> fe</w:t>
      </w:r>
      <w:r w:rsidR="0054212F">
        <w:rPr>
          <w:lang w:val="en-US"/>
        </w:rPr>
        <w:t>eling</w:t>
      </w:r>
      <w:r w:rsidR="001F1EDA">
        <w:rPr>
          <w:lang w:val="en-US"/>
        </w:rPr>
        <w:t xml:space="preserve"> anxious, nervous or on edge</w:t>
      </w:r>
      <w:r>
        <w:rPr>
          <w:lang w:val="en-US"/>
        </w:rPr>
        <w:t xml:space="preserve">? The answer choices </w:t>
      </w:r>
      <w:r w:rsidR="0054212F">
        <w:rPr>
          <w:lang w:val="en-US"/>
        </w:rPr>
        <w:t xml:space="preserve">are </w:t>
      </w:r>
      <w:r w:rsidR="0054212F" w:rsidRPr="0040631D">
        <w:rPr>
          <w:lang w:val="en-US"/>
        </w:rPr>
        <w:t>not at all, several days, more than half the days,</w:t>
      </w:r>
      <w:r w:rsidR="0054212F">
        <w:rPr>
          <w:lang w:val="en-US"/>
        </w:rPr>
        <w:t xml:space="preserve"> or</w:t>
      </w:r>
      <w:r w:rsidR="0054212F" w:rsidRPr="0040631D">
        <w:rPr>
          <w:lang w:val="en-US"/>
        </w:rPr>
        <w:t xml:space="preserve"> nearly every day</w:t>
      </w:r>
      <w:r w:rsidR="0054212F">
        <w:rPr>
          <w:lang w:val="en-US"/>
        </w:rPr>
        <w:t>. Please choose one.</w:t>
      </w:r>
    </w:p>
    <w:p w14:paraId="6455C240" w14:textId="5D25B487" w:rsidR="0054212F" w:rsidRDefault="0054212F" w:rsidP="00911C28">
      <w:pPr>
        <w:pStyle w:val="ListParagraph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Example for question 2:  “</w:t>
      </w:r>
      <w:r w:rsidRPr="00DD6FCD">
        <w:rPr>
          <w:lang w:val="en-US"/>
        </w:rPr>
        <w:t>Over the past 2 weeks, how often have</w:t>
      </w:r>
      <w:r>
        <w:rPr>
          <w:lang w:val="en-US"/>
        </w:rPr>
        <w:t xml:space="preserve"> </w:t>
      </w:r>
      <w:r w:rsidRPr="00DD6FCD">
        <w:rPr>
          <w:lang w:val="en-US"/>
        </w:rPr>
        <w:t>you</w:t>
      </w:r>
      <w:r>
        <w:rPr>
          <w:lang w:val="en-US"/>
        </w:rPr>
        <w:t xml:space="preserve"> been bothered by not being able to stop or control worrying? The answer choices are </w:t>
      </w:r>
      <w:r w:rsidRPr="0040631D">
        <w:rPr>
          <w:lang w:val="en-US"/>
        </w:rPr>
        <w:t>not at all, several days, more than half the days,</w:t>
      </w:r>
      <w:r>
        <w:rPr>
          <w:lang w:val="en-US"/>
        </w:rPr>
        <w:t xml:space="preserve"> or</w:t>
      </w:r>
      <w:r w:rsidRPr="0040631D">
        <w:rPr>
          <w:lang w:val="en-US"/>
        </w:rPr>
        <w:t xml:space="preserve"> nearly every day</w:t>
      </w:r>
      <w:r>
        <w:rPr>
          <w:lang w:val="en-US"/>
        </w:rPr>
        <w:t>. Please choose one.”</w:t>
      </w:r>
    </w:p>
    <w:p w14:paraId="0B812448" w14:textId="1DE73671" w:rsidR="001F1EDA" w:rsidRDefault="0054212F" w:rsidP="00911C28">
      <w:pPr>
        <w:pStyle w:val="ListParagraph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Example for question 3: “</w:t>
      </w:r>
      <w:r w:rsidRPr="00DD6FCD">
        <w:rPr>
          <w:lang w:val="en-US"/>
        </w:rPr>
        <w:t>Over the past 2 weeks, how often have</w:t>
      </w:r>
      <w:r>
        <w:rPr>
          <w:lang w:val="en-US"/>
        </w:rPr>
        <w:t xml:space="preserve"> </w:t>
      </w:r>
      <w:r w:rsidRPr="00DD6FCD">
        <w:rPr>
          <w:lang w:val="en-US"/>
        </w:rPr>
        <w:t>you</w:t>
      </w:r>
      <w:r>
        <w:rPr>
          <w:lang w:val="en-US"/>
        </w:rPr>
        <w:t xml:space="preserve"> been bothered by worrying too much about different things? The answer choices are </w:t>
      </w:r>
      <w:r w:rsidRPr="0040631D">
        <w:rPr>
          <w:lang w:val="en-US"/>
        </w:rPr>
        <w:t>not at all, several days, more than half the days,</w:t>
      </w:r>
      <w:r>
        <w:rPr>
          <w:lang w:val="en-US"/>
        </w:rPr>
        <w:t xml:space="preserve"> or</w:t>
      </w:r>
      <w:r w:rsidRPr="0040631D">
        <w:rPr>
          <w:lang w:val="en-US"/>
        </w:rPr>
        <w:t xml:space="preserve"> nearly every day</w:t>
      </w:r>
      <w:r>
        <w:rPr>
          <w:lang w:val="en-US"/>
        </w:rPr>
        <w:t>. Please choose one.”</w:t>
      </w:r>
    </w:p>
    <w:p w14:paraId="0BD15376" w14:textId="42233896" w:rsidR="001F1EDA" w:rsidRPr="0040631D" w:rsidRDefault="001F1ED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For every question, check the column</w:t>
      </w:r>
      <w:r w:rsidR="0054212F">
        <w:rPr>
          <w:lang w:val="en-US"/>
        </w:rPr>
        <w:t xml:space="preserve"> according to the patient’s response </w:t>
      </w:r>
      <w:r w:rsidRPr="0040631D">
        <w:rPr>
          <w:lang w:val="en-US"/>
        </w:rPr>
        <w:t>(not at all, several days, more than half the days, nearly every day)</w:t>
      </w:r>
      <w:r w:rsidR="0054212F">
        <w:rPr>
          <w:lang w:val="en-US"/>
        </w:rPr>
        <w:t>.</w:t>
      </w:r>
    </w:p>
    <w:p w14:paraId="787B9361" w14:textId="77777777" w:rsidR="001F1EDA" w:rsidRPr="0040631D" w:rsidRDefault="001F1ED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40631D">
        <w:rPr>
          <w:lang w:val="en-US"/>
        </w:rPr>
        <w:t>After having asked all questions, assign the points for every line according to the checked column (not at all = 0, several days = 1, more than half the days = 2, nearly every day = 3)</w:t>
      </w:r>
    </w:p>
    <w:p w14:paraId="37D1F550" w14:textId="77777777" w:rsidR="001F1EDA" w:rsidRDefault="001F1ED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40631D">
        <w:rPr>
          <w:lang w:val="en-US"/>
        </w:rPr>
        <w:t>Add together all line scores to get a total score</w:t>
      </w:r>
    </w:p>
    <w:p w14:paraId="0CBCC852" w14:textId="77777777" w:rsidR="001F1EDA" w:rsidRPr="00580119" w:rsidRDefault="001F1ED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580119">
        <w:rPr>
          <w:lang w:val="en-US"/>
        </w:rPr>
        <w:t>Refer to the following Grading Box to grade the total score:</w:t>
      </w:r>
    </w:p>
    <w:p w14:paraId="415DA57D" w14:textId="7443B2C4" w:rsidR="001F1EDA" w:rsidRPr="00594CA7" w:rsidRDefault="001F1EDA" w:rsidP="001F1EDA">
      <w:pPr>
        <w:pStyle w:val="ListParagraph"/>
        <w:numPr>
          <w:ilvl w:val="1"/>
          <w:numId w:val="12"/>
        </w:numPr>
        <w:jc w:val="both"/>
        <w:rPr>
          <w:lang w:val="en-US"/>
        </w:rPr>
      </w:pPr>
      <w:r w:rsidRPr="00594CA7">
        <w:rPr>
          <w:lang w:val="en-US"/>
        </w:rPr>
        <w:t>1-4: Grade 1</w:t>
      </w:r>
    </w:p>
    <w:p w14:paraId="40A292FD" w14:textId="0D37C927" w:rsidR="001F1EDA" w:rsidRPr="00594CA7" w:rsidRDefault="001F1EDA" w:rsidP="001F1EDA">
      <w:pPr>
        <w:pStyle w:val="ListParagraph"/>
        <w:numPr>
          <w:ilvl w:val="1"/>
          <w:numId w:val="12"/>
        </w:numPr>
        <w:jc w:val="both"/>
        <w:rPr>
          <w:lang w:val="en-US"/>
        </w:rPr>
      </w:pPr>
      <w:r w:rsidRPr="00594CA7">
        <w:rPr>
          <w:lang w:val="en-US"/>
        </w:rPr>
        <w:t>5-9: Grade 2</w:t>
      </w:r>
    </w:p>
    <w:p w14:paraId="37EDC0F0" w14:textId="4F8FFC63" w:rsidR="001F1EDA" w:rsidRPr="00594CA7" w:rsidRDefault="001F1EDA" w:rsidP="001F1EDA">
      <w:pPr>
        <w:pStyle w:val="ListParagraph"/>
        <w:numPr>
          <w:ilvl w:val="1"/>
          <w:numId w:val="12"/>
        </w:numPr>
        <w:jc w:val="both"/>
        <w:rPr>
          <w:lang w:val="en-US"/>
        </w:rPr>
      </w:pPr>
      <w:r w:rsidRPr="00594CA7">
        <w:rPr>
          <w:lang w:val="en-US"/>
        </w:rPr>
        <w:t>10-14: Grade 3</w:t>
      </w:r>
    </w:p>
    <w:p w14:paraId="370F868A" w14:textId="1D7909EA" w:rsidR="001F1EDA" w:rsidRPr="00594CA7" w:rsidRDefault="001F1EDA" w:rsidP="001F1EDA">
      <w:pPr>
        <w:pStyle w:val="ListParagraph"/>
        <w:numPr>
          <w:ilvl w:val="1"/>
          <w:numId w:val="12"/>
        </w:numPr>
        <w:jc w:val="both"/>
        <w:rPr>
          <w:lang w:val="en-US"/>
        </w:rPr>
      </w:pPr>
      <w:r w:rsidRPr="00594CA7">
        <w:rPr>
          <w:lang w:val="en-US"/>
        </w:rPr>
        <w:lastRenderedPageBreak/>
        <w:t>15-21: Grade 4</w:t>
      </w:r>
    </w:p>
    <w:p w14:paraId="69A91D51" w14:textId="134E44C7" w:rsidR="001F1EDA" w:rsidRPr="0040631D" w:rsidRDefault="001F1EDA" w:rsidP="001F1EDA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b/>
          <w:lang w:val="en-US"/>
        </w:rPr>
        <w:t xml:space="preserve">Delegated site </w:t>
      </w:r>
      <w:r w:rsidR="00011C49">
        <w:rPr>
          <w:b/>
          <w:lang w:val="en-US"/>
        </w:rPr>
        <w:t>personnel</w:t>
      </w:r>
      <w:r>
        <w:rPr>
          <w:b/>
          <w:lang w:val="en-US"/>
        </w:rPr>
        <w:t xml:space="preserve"> </w:t>
      </w:r>
      <w:r>
        <w:rPr>
          <w:lang w:val="en-US"/>
        </w:rPr>
        <w:t>record the total score and grade of the test</w:t>
      </w:r>
    </w:p>
    <w:p w14:paraId="1F034DDC" w14:textId="77777777" w:rsidR="00C908F2" w:rsidRPr="00A53D43" w:rsidRDefault="00C908F2" w:rsidP="00C908F2">
      <w:pPr>
        <w:pStyle w:val="Heading2"/>
      </w:pPr>
      <w:bookmarkStart w:id="16" w:name="_Toc166237674"/>
      <w:r>
        <w:t>REFERENCES</w:t>
      </w:r>
      <w:bookmarkEnd w:id="16"/>
      <w:r>
        <w:tab/>
      </w:r>
    </w:p>
    <w:p w14:paraId="5CCEC2E4" w14:textId="77777777" w:rsidR="00C908F2" w:rsidRDefault="00C908F2" w:rsidP="00C908F2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n-US"/>
        </w:rPr>
      </w:pPr>
      <w:r>
        <w:rPr>
          <w:lang w:val="en-US"/>
        </w:rPr>
        <w:t>Kroenke K, Spitzer RL, Williams JB. The PHQ-9: validity of a brief depression severity measure. J Gen Intern Med 2001; 16(9):606-13.</w:t>
      </w:r>
      <w:r w:rsidRPr="0061652A">
        <w:rPr>
          <w:lang w:val="en-US"/>
        </w:rPr>
        <w:t xml:space="preserve"> </w:t>
      </w:r>
    </w:p>
    <w:p w14:paraId="5AA2A21C" w14:textId="58A9EF2C" w:rsidR="00594CA7" w:rsidRDefault="00594CA7" w:rsidP="00C908F2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n-US"/>
        </w:rPr>
      </w:pPr>
      <w:r>
        <w:t>Spitzer RL, Kroenke K, Williams JBW, Löwe B. A brief measure for assessing generalizedanxiety disorder: the GAD-7. Arch Intern Med 2006;166:1092-1097.</w:t>
      </w:r>
    </w:p>
    <w:p w14:paraId="20ABC061" w14:textId="5BA8465E" w:rsidR="0076142D" w:rsidRDefault="00396643" w:rsidP="003E4208">
      <w:pPr>
        <w:pStyle w:val="Heading2"/>
      </w:pPr>
      <w:bookmarkStart w:id="17" w:name="_Toc166237675"/>
      <w:r>
        <w:t>APPENDIX</w:t>
      </w:r>
      <w:bookmarkEnd w:id="17"/>
    </w:p>
    <w:tbl>
      <w:tblPr>
        <w:tblStyle w:val="a8"/>
        <w:tblW w:w="957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385"/>
      </w:tblGrid>
      <w:tr w:rsidR="0076142D" w14:paraId="356EA90C" w14:textId="77777777">
        <w:tc>
          <w:tcPr>
            <w:tcW w:w="9570" w:type="dxa"/>
            <w:gridSpan w:val="2"/>
            <w:shd w:val="clear" w:color="auto" w:fill="F2F2F2"/>
          </w:tcPr>
          <w:p w14:paraId="78000FE4" w14:textId="77777777" w:rsidR="0076142D" w:rsidRDefault="00396643">
            <w:pPr>
              <w:spacing w:before="120" w:after="120"/>
              <w:contextualSpacing w:val="0"/>
              <w:jc w:val="both"/>
            </w:pPr>
            <w:r>
              <w:rPr>
                <w:b/>
                <w:sz w:val="24"/>
                <w:szCs w:val="24"/>
              </w:rPr>
              <w:t>Appendices &amp; Forms for completion</w:t>
            </w:r>
          </w:p>
        </w:tc>
      </w:tr>
      <w:tr w:rsidR="0076142D" w14:paraId="2EC3737F" w14:textId="77777777">
        <w:tc>
          <w:tcPr>
            <w:tcW w:w="1185" w:type="dxa"/>
            <w:shd w:val="clear" w:color="auto" w:fill="FFFFFF"/>
            <w:vAlign w:val="center"/>
          </w:tcPr>
          <w:p w14:paraId="7157F7B7" w14:textId="77777777" w:rsidR="0076142D" w:rsidRDefault="00396643" w:rsidP="0061652A">
            <w:pPr>
              <w:spacing w:before="120"/>
              <w:contextualSpacing w:val="0"/>
              <w:jc w:val="both"/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8385" w:type="dxa"/>
            <w:shd w:val="clear" w:color="auto" w:fill="FFFFFF"/>
          </w:tcPr>
          <w:p w14:paraId="56C716D3" w14:textId="77777777" w:rsidR="0076142D" w:rsidRDefault="00396643" w:rsidP="0061652A">
            <w:pPr>
              <w:spacing w:before="120"/>
              <w:contextualSpacing w:val="0"/>
              <w:jc w:val="both"/>
            </w:pPr>
            <w:r>
              <w:rPr>
                <w:b/>
                <w:sz w:val="24"/>
                <w:szCs w:val="24"/>
              </w:rPr>
              <w:t>Title</w:t>
            </w:r>
          </w:p>
        </w:tc>
      </w:tr>
      <w:tr w:rsidR="0076142D" w14:paraId="027E73F4" w14:textId="77777777">
        <w:tc>
          <w:tcPr>
            <w:tcW w:w="1185" w:type="dxa"/>
            <w:shd w:val="clear" w:color="auto" w:fill="FFFFFF"/>
            <w:vAlign w:val="center"/>
          </w:tcPr>
          <w:p w14:paraId="1B32969F" w14:textId="7D717CCA" w:rsidR="0076142D" w:rsidRPr="0061652A" w:rsidRDefault="0061652A" w:rsidP="0061652A">
            <w:pPr>
              <w:contextualSpacing w:val="0"/>
              <w:jc w:val="both"/>
            </w:pPr>
            <w:r w:rsidRPr="0061652A">
              <w:t>1</w:t>
            </w:r>
          </w:p>
        </w:tc>
        <w:tc>
          <w:tcPr>
            <w:tcW w:w="8385" w:type="dxa"/>
            <w:shd w:val="clear" w:color="auto" w:fill="FFFFFF"/>
          </w:tcPr>
          <w:p w14:paraId="7EC9102C" w14:textId="730772D0" w:rsidR="0076142D" w:rsidRPr="0061652A" w:rsidRDefault="0061652A" w:rsidP="0061652A">
            <w:pPr>
              <w:jc w:val="both"/>
              <w:rPr>
                <w:lang w:val="en-US"/>
              </w:rPr>
            </w:pPr>
            <w:r w:rsidRPr="0061652A">
              <w:rPr>
                <w:lang w:val="en-US"/>
              </w:rPr>
              <w:t>Patient Health Questionnaire (PHQ-9) scoring sheet</w:t>
            </w:r>
          </w:p>
        </w:tc>
      </w:tr>
      <w:tr w:rsidR="0061652A" w14:paraId="1C8994A1" w14:textId="77777777">
        <w:tc>
          <w:tcPr>
            <w:tcW w:w="1185" w:type="dxa"/>
            <w:shd w:val="clear" w:color="auto" w:fill="FFFFFF"/>
            <w:vAlign w:val="center"/>
          </w:tcPr>
          <w:p w14:paraId="606DC187" w14:textId="41D302E4" w:rsidR="0061652A" w:rsidRPr="0061652A" w:rsidRDefault="0061652A" w:rsidP="0061652A">
            <w:pPr>
              <w:jc w:val="both"/>
            </w:pPr>
            <w:r w:rsidRPr="0061652A">
              <w:t>2</w:t>
            </w:r>
          </w:p>
        </w:tc>
        <w:tc>
          <w:tcPr>
            <w:tcW w:w="8385" w:type="dxa"/>
            <w:shd w:val="clear" w:color="auto" w:fill="FFFFFF"/>
          </w:tcPr>
          <w:p w14:paraId="6DA6369A" w14:textId="50C6A0C8" w:rsidR="0061652A" w:rsidRPr="0061652A" w:rsidRDefault="001F1EDA" w:rsidP="006165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Generalized Anxiety Disorder Assessment (GAD-7) </w:t>
            </w:r>
            <w:r w:rsidR="0061652A" w:rsidRPr="0061652A">
              <w:rPr>
                <w:lang w:val="en-US"/>
              </w:rPr>
              <w:t>scoring sheet</w:t>
            </w:r>
          </w:p>
        </w:tc>
      </w:tr>
    </w:tbl>
    <w:p w14:paraId="70402F9C" w14:textId="77777777" w:rsidR="00C908F2" w:rsidRDefault="00C908F2">
      <w:bookmarkStart w:id="18" w:name="h.f5p88jtcd3zq" w:colFirst="0" w:colLast="0"/>
      <w:bookmarkEnd w:id="18"/>
    </w:p>
    <w:sectPr w:rsidR="00C908F2" w:rsidSect="0061039B">
      <w:headerReference w:type="default" r:id="rId11"/>
      <w:footerReference w:type="default" r:id="rId12"/>
      <w:pgSz w:w="12240" w:h="15840"/>
      <w:pgMar w:top="426" w:right="1440" w:bottom="2127" w:left="1440" w:header="4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D7444" w14:textId="77777777" w:rsidR="00815CCF" w:rsidRDefault="00815CCF">
      <w:pPr>
        <w:spacing w:after="0" w:line="240" w:lineRule="auto"/>
      </w:pPr>
      <w:r>
        <w:separator/>
      </w:r>
    </w:p>
  </w:endnote>
  <w:endnote w:type="continuationSeparator" w:id="0">
    <w:p w14:paraId="0DFA1BCD" w14:textId="77777777" w:rsidR="00815CCF" w:rsidRDefault="0081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3685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6503F2" w14:textId="77777777" w:rsidR="00212C12" w:rsidRDefault="00212C12" w:rsidP="00212C12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6C86890B" w14:textId="77777777" w:rsidR="00212C12" w:rsidRDefault="00212C12" w:rsidP="00212C12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5A7295B7" w14:textId="645555B8" w:rsidR="009E3428" w:rsidRDefault="009E34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6B04A8" w14:textId="30006C3D" w:rsidR="00C908F2" w:rsidRDefault="0061039B" w:rsidP="0061039B">
    <w:pPr>
      <w:tabs>
        <w:tab w:val="left" w:pos="1740"/>
        <w:tab w:val="center" w:pos="4680"/>
        <w:tab w:val="right" w:pos="9360"/>
      </w:tabs>
      <w:spacing w:after="720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9492" w14:textId="77777777" w:rsidR="00815CCF" w:rsidRDefault="00815CCF">
      <w:pPr>
        <w:spacing w:after="0" w:line="240" w:lineRule="auto"/>
      </w:pPr>
      <w:r>
        <w:separator/>
      </w:r>
    </w:p>
  </w:footnote>
  <w:footnote w:type="continuationSeparator" w:id="0">
    <w:p w14:paraId="1AA0559F" w14:textId="77777777" w:rsidR="00815CCF" w:rsidRDefault="0081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5248"/>
    </w:tblGrid>
    <w:tr w:rsidR="00B24806" w:rsidRPr="008F3BD7" w14:paraId="07FF77B9" w14:textId="77777777" w:rsidTr="001A2E18">
      <w:trPr>
        <w:trHeight w:val="284"/>
      </w:trPr>
      <w:tc>
        <w:tcPr>
          <w:tcW w:w="5384" w:type="dxa"/>
        </w:tcPr>
        <w:p w14:paraId="3BD3B0CE" w14:textId="111A65A5" w:rsidR="00B24806" w:rsidRPr="008F3BD7" w:rsidRDefault="00CD028D" w:rsidP="008F3BD7">
          <w:pPr>
            <w:pStyle w:val="Header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endTB Observational Study &amp; Clinical Trial</w:t>
          </w:r>
        </w:p>
      </w:tc>
      <w:tc>
        <w:tcPr>
          <w:tcW w:w="5248" w:type="dxa"/>
        </w:tcPr>
        <w:p w14:paraId="43329EB6" w14:textId="645859CC" w:rsidR="00B24806" w:rsidRPr="008F3BD7" w:rsidRDefault="008F3BD7" w:rsidP="008F3BD7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</w:rPr>
            <w:t>SOP SP-012-CT Version 3.0, Date 15-Aug-2017</w:t>
          </w:r>
        </w:p>
      </w:tc>
    </w:tr>
  </w:tbl>
  <w:p w14:paraId="69C26F70" w14:textId="77777777" w:rsidR="00B24806" w:rsidRDefault="00B2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464"/>
    <w:multiLevelType w:val="hybridMultilevel"/>
    <w:tmpl w:val="DBC84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D58"/>
    <w:multiLevelType w:val="hybridMultilevel"/>
    <w:tmpl w:val="4C7A6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7E2"/>
    <w:multiLevelType w:val="multilevel"/>
    <w:tmpl w:val="186EAD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30603EE"/>
    <w:multiLevelType w:val="hybridMultilevel"/>
    <w:tmpl w:val="DBC84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FF3"/>
    <w:multiLevelType w:val="multilevel"/>
    <w:tmpl w:val="BD1EA8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3FB490E"/>
    <w:multiLevelType w:val="multilevel"/>
    <w:tmpl w:val="E386130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" w15:restartNumberingAfterBreak="0">
    <w:nsid w:val="168C2890"/>
    <w:multiLevelType w:val="multilevel"/>
    <w:tmpl w:val="947CCC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E431B87"/>
    <w:multiLevelType w:val="hybridMultilevel"/>
    <w:tmpl w:val="71622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7652"/>
    <w:multiLevelType w:val="hybridMultilevel"/>
    <w:tmpl w:val="B1C67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6E06"/>
    <w:multiLevelType w:val="hybridMultilevel"/>
    <w:tmpl w:val="580EA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D5339"/>
    <w:multiLevelType w:val="hybridMultilevel"/>
    <w:tmpl w:val="ABD22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3FF"/>
    <w:multiLevelType w:val="multilevel"/>
    <w:tmpl w:val="90F82746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2" w15:restartNumberingAfterBreak="0">
    <w:nsid w:val="395E7792"/>
    <w:multiLevelType w:val="multilevel"/>
    <w:tmpl w:val="38C44128"/>
    <w:styleLink w:val="SOPFormat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isLgl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797E1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4E3845"/>
    <w:multiLevelType w:val="hybridMultilevel"/>
    <w:tmpl w:val="E1E6F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EA7"/>
    <w:multiLevelType w:val="multilevel"/>
    <w:tmpl w:val="F38CDB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8F62353"/>
    <w:multiLevelType w:val="multilevel"/>
    <w:tmpl w:val="D85CEEAE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7" w15:restartNumberingAfterBreak="0">
    <w:nsid w:val="5C7132FB"/>
    <w:multiLevelType w:val="multilevel"/>
    <w:tmpl w:val="2AECE2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8D5124A"/>
    <w:multiLevelType w:val="hybridMultilevel"/>
    <w:tmpl w:val="97B0DC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A7BFE"/>
    <w:multiLevelType w:val="hybridMultilevel"/>
    <w:tmpl w:val="4372B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8B5087"/>
    <w:multiLevelType w:val="multilevel"/>
    <w:tmpl w:val="4340463E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718318191">
    <w:abstractNumId w:val="17"/>
  </w:num>
  <w:num w:numId="2" w16cid:durableId="1047950636">
    <w:abstractNumId w:val="11"/>
  </w:num>
  <w:num w:numId="3" w16cid:durableId="1192038876">
    <w:abstractNumId w:val="5"/>
  </w:num>
  <w:num w:numId="4" w16cid:durableId="112092556">
    <w:abstractNumId w:val="6"/>
  </w:num>
  <w:num w:numId="5" w16cid:durableId="630750006">
    <w:abstractNumId w:val="20"/>
  </w:num>
  <w:num w:numId="6" w16cid:durableId="1399597323">
    <w:abstractNumId w:val="2"/>
  </w:num>
  <w:num w:numId="7" w16cid:durableId="1827431220">
    <w:abstractNumId w:val="15"/>
  </w:num>
  <w:num w:numId="8" w16cid:durableId="1308822838">
    <w:abstractNumId w:val="16"/>
  </w:num>
  <w:num w:numId="9" w16cid:durableId="1436368771">
    <w:abstractNumId w:val="13"/>
  </w:num>
  <w:num w:numId="10" w16cid:durableId="2059357030">
    <w:abstractNumId w:val="8"/>
  </w:num>
  <w:num w:numId="11" w16cid:durableId="1005353993">
    <w:abstractNumId w:val="1"/>
  </w:num>
  <w:num w:numId="12" w16cid:durableId="595214216">
    <w:abstractNumId w:val="9"/>
  </w:num>
  <w:num w:numId="13" w16cid:durableId="1973637342">
    <w:abstractNumId w:val="18"/>
  </w:num>
  <w:num w:numId="14" w16cid:durableId="1861626760">
    <w:abstractNumId w:val="14"/>
  </w:num>
  <w:num w:numId="15" w16cid:durableId="1157266188">
    <w:abstractNumId w:val="7"/>
  </w:num>
  <w:num w:numId="16" w16cid:durableId="166136598">
    <w:abstractNumId w:val="19"/>
  </w:num>
  <w:num w:numId="17" w16cid:durableId="954752123">
    <w:abstractNumId w:val="0"/>
  </w:num>
  <w:num w:numId="18" w16cid:durableId="961495580">
    <w:abstractNumId w:val="3"/>
  </w:num>
  <w:num w:numId="19" w16cid:durableId="603534077">
    <w:abstractNumId w:val="10"/>
  </w:num>
  <w:num w:numId="20" w16cid:durableId="1076366443">
    <w:abstractNumId w:val="12"/>
  </w:num>
  <w:num w:numId="21" w16cid:durableId="559367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26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2D"/>
    <w:rsid w:val="00011C49"/>
    <w:rsid w:val="00014FF6"/>
    <w:rsid w:val="000437A3"/>
    <w:rsid w:val="00063091"/>
    <w:rsid w:val="00076A08"/>
    <w:rsid w:val="000819C7"/>
    <w:rsid w:val="00083DED"/>
    <w:rsid w:val="00095504"/>
    <w:rsid w:val="000E5BF6"/>
    <w:rsid w:val="00104A4A"/>
    <w:rsid w:val="001148BD"/>
    <w:rsid w:val="001376A0"/>
    <w:rsid w:val="00161F20"/>
    <w:rsid w:val="001A2E18"/>
    <w:rsid w:val="001A372A"/>
    <w:rsid w:val="001F1EDA"/>
    <w:rsid w:val="001F37EF"/>
    <w:rsid w:val="002035A1"/>
    <w:rsid w:val="00207D23"/>
    <w:rsid w:val="00212C12"/>
    <w:rsid w:val="002563F7"/>
    <w:rsid w:val="0028004E"/>
    <w:rsid w:val="002B3416"/>
    <w:rsid w:val="002B5906"/>
    <w:rsid w:val="002C59E5"/>
    <w:rsid w:val="002E3D3E"/>
    <w:rsid w:val="002F5C45"/>
    <w:rsid w:val="00310C3A"/>
    <w:rsid w:val="003348E2"/>
    <w:rsid w:val="00351F82"/>
    <w:rsid w:val="0035494D"/>
    <w:rsid w:val="00355F30"/>
    <w:rsid w:val="00357600"/>
    <w:rsid w:val="003644E1"/>
    <w:rsid w:val="00374C86"/>
    <w:rsid w:val="00396643"/>
    <w:rsid w:val="003A13DA"/>
    <w:rsid w:val="003C4F08"/>
    <w:rsid w:val="003E4208"/>
    <w:rsid w:val="0040631D"/>
    <w:rsid w:val="00407392"/>
    <w:rsid w:val="0041044C"/>
    <w:rsid w:val="00417E7A"/>
    <w:rsid w:val="00460471"/>
    <w:rsid w:val="004A7861"/>
    <w:rsid w:val="004A7C80"/>
    <w:rsid w:val="005027DA"/>
    <w:rsid w:val="00520B63"/>
    <w:rsid w:val="0054212F"/>
    <w:rsid w:val="00547875"/>
    <w:rsid w:val="0055220A"/>
    <w:rsid w:val="005868D3"/>
    <w:rsid w:val="00594CA7"/>
    <w:rsid w:val="005A4E90"/>
    <w:rsid w:val="005C6BB4"/>
    <w:rsid w:val="005D3109"/>
    <w:rsid w:val="0061039B"/>
    <w:rsid w:val="00611910"/>
    <w:rsid w:val="0061652A"/>
    <w:rsid w:val="006277B0"/>
    <w:rsid w:val="00680E1B"/>
    <w:rsid w:val="00680E2F"/>
    <w:rsid w:val="00702BBA"/>
    <w:rsid w:val="00717F2A"/>
    <w:rsid w:val="00732449"/>
    <w:rsid w:val="00735721"/>
    <w:rsid w:val="00752D85"/>
    <w:rsid w:val="0076142D"/>
    <w:rsid w:val="007A41D4"/>
    <w:rsid w:val="007C4337"/>
    <w:rsid w:val="007D0050"/>
    <w:rsid w:val="00815CCF"/>
    <w:rsid w:val="008318F4"/>
    <w:rsid w:val="0084642D"/>
    <w:rsid w:val="00867824"/>
    <w:rsid w:val="008737C5"/>
    <w:rsid w:val="0087598B"/>
    <w:rsid w:val="008F3BD7"/>
    <w:rsid w:val="0090687A"/>
    <w:rsid w:val="00911C28"/>
    <w:rsid w:val="00917959"/>
    <w:rsid w:val="009769FE"/>
    <w:rsid w:val="00981061"/>
    <w:rsid w:val="009925EE"/>
    <w:rsid w:val="009A6E3D"/>
    <w:rsid w:val="009C30B5"/>
    <w:rsid w:val="009D36BC"/>
    <w:rsid w:val="009E2024"/>
    <w:rsid w:val="009E3428"/>
    <w:rsid w:val="009E6ED2"/>
    <w:rsid w:val="009F1F02"/>
    <w:rsid w:val="00A015BE"/>
    <w:rsid w:val="00A21902"/>
    <w:rsid w:val="00A273E5"/>
    <w:rsid w:val="00A35D10"/>
    <w:rsid w:val="00A53D43"/>
    <w:rsid w:val="00A63506"/>
    <w:rsid w:val="00A914DB"/>
    <w:rsid w:val="00AA64DA"/>
    <w:rsid w:val="00B24806"/>
    <w:rsid w:val="00B31864"/>
    <w:rsid w:val="00B34055"/>
    <w:rsid w:val="00B53B73"/>
    <w:rsid w:val="00B63E5F"/>
    <w:rsid w:val="00BA498D"/>
    <w:rsid w:val="00BD66FB"/>
    <w:rsid w:val="00BD7C7E"/>
    <w:rsid w:val="00BE10AA"/>
    <w:rsid w:val="00C05F8C"/>
    <w:rsid w:val="00C338A5"/>
    <w:rsid w:val="00C40F27"/>
    <w:rsid w:val="00C70CD6"/>
    <w:rsid w:val="00C729F0"/>
    <w:rsid w:val="00C908F2"/>
    <w:rsid w:val="00CB3274"/>
    <w:rsid w:val="00CD028D"/>
    <w:rsid w:val="00CE22E3"/>
    <w:rsid w:val="00CF4E0F"/>
    <w:rsid w:val="00CF6836"/>
    <w:rsid w:val="00D05B19"/>
    <w:rsid w:val="00D507E0"/>
    <w:rsid w:val="00D74040"/>
    <w:rsid w:val="00D978C4"/>
    <w:rsid w:val="00DA7836"/>
    <w:rsid w:val="00DD0809"/>
    <w:rsid w:val="00DD6FCD"/>
    <w:rsid w:val="00DE70C4"/>
    <w:rsid w:val="00E101B5"/>
    <w:rsid w:val="00E26D6B"/>
    <w:rsid w:val="00E32B02"/>
    <w:rsid w:val="00E53C1B"/>
    <w:rsid w:val="00E718A1"/>
    <w:rsid w:val="00E73175"/>
    <w:rsid w:val="00E8577B"/>
    <w:rsid w:val="00EB1C9F"/>
    <w:rsid w:val="00EC160F"/>
    <w:rsid w:val="00EC6170"/>
    <w:rsid w:val="00EC62E9"/>
    <w:rsid w:val="00ED7C76"/>
    <w:rsid w:val="00F02816"/>
    <w:rsid w:val="00F17B62"/>
    <w:rsid w:val="00F215A6"/>
    <w:rsid w:val="00F40DF9"/>
    <w:rsid w:val="00FA152B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60E574"/>
  <w15:docId w15:val="{A7E9B959-728D-4345-95F7-10C1BBD2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C05F8C"/>
    <w:pPr>
      <w:keepNext/>
      <w:keepLines/>
      <w:numPr>
        <w:numId w:val="20"/>
      </w:numPr>
      <w:spacing w:before="480" w:after="0"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rsid w:val="00FA152B"/>
    <w:pPr>
      <w:keepNext/>
      <w:keepLines/>
      <w:numPr>
        <w:ilvl w:val="1"/>
        <w:numId w:val="20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FA152B"/>
    <w:pPr>
      <w:keepNext/>
      <w:keepLines/>
      <w:numPr>
        <w:ilvl w:val="2"/>
        <w:numId w:val="20"/>
      </w:numPr>
      <w:spacing w:before="120" w:after="80"/>
      <w:ind w:left="1224" w:hanging="504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rsid w:val="00FA152B"/>
    <w:pPr>
      <w:keepNext/>
      <w:keepLines/>
      <w:numPr>
        <w:ilvl w:val="3"/>
        <w:numId w:val="20"/>
      </w:numPr>
      <w:spacing w:before="200" w:after="0"/>
      <w:ind w:left="1800" w:hanging="72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4D"/>
  </w:style>
  <w:style w:type="paragraph" w:styleId="Footer">
    <w:name w:val="footer"/>
    <w:basedOn w:val="Normal"/>
    <w:link w:val="FooterChar"/>
    <w:uiPriority w:val="99"/>
    <w:unhideWhenUsed/>
    <w:rsid w:val="00354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4D"/>
  </w:style>
  <w:style w:type="paragraph" w:styleId="ListParagraph">
    <w:name w:val="List Paragraph"/>
    <w:basedOn w:val="Normal"/>
    <w:uiPriority w:val="34"/>
    <w:qFormat/>
    <w:rsid w:val="0028004E"/>
    <w:pPr>
      <w:ind w:left="720"/>
      <w:contextualSpacing/>
    </w:pPr>
  </w:style>
  <w:style w:type="paragraph" w:customStyle="1" w:styleId="ToolBody">
    <w:name w:val="Tool Body"/>
    <w:basedOn w:val="Normal"/>
    <w:rsid w:val="007A41D4"/>
    <w:pPr>
      <w:widowControl w:val="0"/>
      <w:tabs>
        <w:tab w:val="left" w:pos="-243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3420"/>
      </w:tabs>
      <w:spacing w:after="0" w:line="300" w:lineRule="auto"/>
    </w:pPr>
    <w:rPr>
      <w:rFonts w:ascii="Times New Roman" w:eastAsia="Times New Roman" w:hAnsi="Times New Roman" w:cs="Times New Roman"/>
      <w:snapToGrid w:val="0"/>
      <w:color w:val="auto"/>
      <w:kern w:val="2"/>
      <w:sz w:val="26"/>
      <w:szCs w:val="20"/>
      <w:lang w:val="en-US" w:eastAsia="fr-FR"/>
    </w:rPr>
  </w:style>
  <w:style w:type="paragraph" w:customStyle="1" w:styleId="toolnumber">
    <w:name w:val="tool number"/>
    <w:basedOn w:val="ToolBody"/>
    <w:rsid w:val="007A41D4"/>
    <w:pPr>
      <w:tabs>
        <w:tab w:val="clear" w:pos="0"/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3420"/>
        <w:tab w:val="left" w:pos="810"/>
        <w:tab w:val="left" w:pos="2246"/>
        <w:tab w:val="left" w:pos="4147"/>
        <w:tab w:val="left" w:pos="7200"/>
      </w:tabs>
      <w:spacing w:before="120" w:after="120" w:line="240" w:lineRule="auto"/>
      <w:ind w:left="720" w:hanging="360"/>
    </w:pPr>
    <w:rPr>
      <w:b/>
    </w:rPr>
  </w:style>
  <w:style w:type="paragraph" w:customStyle="1" w:styleId="ToolBullet">
    <w:name w:val="Tool Bullet"/>
    <w:basedOn w:val="ToolBody"/>
    <w:rsid w:val="007A41D4"/>
    <w:pPr>
      <w:spacing w:before="120"/>
      <w:ind w:left="288" w:hanging="288"/>
    </w:pPr>
  </w:style>
  <w:style w:type="character" w:styleId="Hyperlink">
    <w:name w:val="Hyperlink"/>
    <w:basedOn w:val="DefaultParagraphFont"/>
    <w:uiPriority w:val="99"/>
    <w:unhideWhenUsed/>
    <w:rsid w:val="00A53D4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53D43"/>
  </w:style>
  <w:style w:type="character" w:customStyle="1" w:styleId="highlight">
    <w:name w:val="highlight"/>
    <w:basedOn w:val="DefaultParagraphFont"/>
    <w:rsid w:val="00A53D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F30"/>
    <w:rPr>
      <w:b/>
      <w:bCs/>
      <w:sz w:val="20"/>
      <w:szCs w:val="20"/>
    </w:rPr>
  </w:style>
  <w:style w:type="numbering" w:customStyle="1" w:styleId="SOPFormat">
    <w:name w:val="SOP Format"/>
    <w:basedOn w:val="NoList"/>
    <w:uiPriority w:val="99"/>
    <w:rsid w:val="00C05F8C"/>
    <w:pPr>
      <w:numPr>
        <w:numId w:val="20"/>
      </w:numPr>
    </w:pPr>
  </w:style>
  <w:style w:type="table" w:styleId="TableGrid">
    <w:name w:val="Table Grid"/>
    <w:basedOn w:val="TableNormal"/>
    <w:rsid w:val="0054787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6ED2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E6E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6ED2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rsid w:val="00BE1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14131-66DF-49D8-98B4-72B1CF649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2F1D4-06CC-40D5-A082-D8E32A7658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067AB-42D3-492A-8A53-7A5AD5F3374B}">
  <ds:schemaRefs>
    <ds:schemaRef ds:uri="http://schemas.microsoft.com/office/infopath/2007/PartnerControls"/>
    <ds:schemaRef ds:uri="57d60e0b-bbcc-4e8c-ae17-1bc07bf7b2a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0c1abfa-485b-41c9-a329-38772ca1fd48"/>
    <ds:schemaRef ds:uri="d1dc8e9d-c2d7-4f1e-a8b8-6d152e0fdc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74E80B-85CE-44A0-80D7-EA5AEB6F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SP-012-CT Mental Health Assessment final v3_0 Date 15Aug17_clean</dc:title>
  <dc:creator>Lorenzo GUGLIELMETTI</dc:creator>
  <cp:lastModifiedBy>Marhaba Chaudhry</cp:lastModifiedBy>
  <cp:revision>13</cp:revision>
  <dcterms:created xsi:type="dcterms:W3CDTF">2017-09-15T03:39:00Z</dcterms:created>
  <dcterms:modified xsi:type="dcterms:W3CDTF">2024-09-02T14:16:00Z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40;#Site SOPs|7d4ff17d-65e0-4853-b0bb-36c495f043bf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724000</vt:r8>
  </property>
  <property fmtid="{D5CDD505-2E9C-101B-9397-08002B2CF9AE}" pid="10" name="endTBClinicalTrial">
    <vt:lpwstr>endTB</vt:lpwstr>
  </property>
  <property fmtid="{D5CDD505-2E9C-101B-9397-08002B2CF9AE}" pid="11" name="endTBCountry">
    <vt:lpwstr>Central team</vt:lpwstr>
  </property>
  <property fmtid="{D5CDD505-2E9C-101B-9397-08002B2CF9AE}" pid="12" name="endTBStatusDocument">
    <vt:lpwstr>Final</vt:lpwstr>
  </property>
  <property fmtid="{D5CDD505-2E9C-101B-9397-08002B2CF9AE}" pid="13" name="_ExtendedDescription">
    <vt:lpwstr/>
  </property>
  <property fmtid="{D5CDD505-2E9C-101B-9397-08002B2CF9AE}" pid="14" name="b133059517bd4b6ba2826fe941cfd2cb">
    <vt:lpwstr>N/A|7a4f8743-7bab-4f6a-8a0d-b24596741886</vt:lpwstr>
  </property>
  <property fmtid="{D5CDD505-2E9C-101B-9397-08002B2CF9AE}" pid="15" name="ie6fc752e8314f23b9add3aacdf734e2">
    <vt:lpwstr>Site SOPs|7d4ff17d-65e0-4853-b0bb-36c495f043bf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