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9163" w14:textId="194D2EC8" w:rsidR="007A5A43" w:rsidRDefault="00FF679C" w:rsidP="00FF679C">
      <w:pPr>
        <w:pStyle w:val="Heading1"/>
        <w:numPr>
          <w:ilvl w:val="0"/>
          <w:numId w:val="0"/>
        </w:numPr>
        <w:ind w:left="360"/>
      </w:pPr>
      <w:bookmarkStart w:id="0" w:name="_Toc166244364"/>
      <w:r w:rsidRPr="00B14529">
        <w:t>Standard Operating Procedure for</w:t>
      </w:r>
      <w:bookmarkEnd w:id="0"/>
    </w:p>
    <w:p w14:paraId="36524735" w14:textId="78D4CD97" w:rsidR="00FF679C" w:rsidRPr="00B14529" w:rsidRDefault="00FF679C" w:rsidP="00FF679C">
      <w:pPr>
        <w:pStyle w:val="Heading1"/>
        <w:numPr>
          <w:ilvl w:val="0"/>
          <w:numId w:val="0"/>
        </w:numPr>
        <w:ind w:left="360"/>
      </w:pPr>
      <w:bookmarkStart w:id="1" w:name="_Toc166244365"/>
      <w:r w:rsidRPr="00B14529">
        <w:t xml:space="preserve">Chest X-ray </w:t>
      </w:r>
      <w:r w:rsidR="00CE5B5D">
        <w:t>R</w:t>
      </w:r>
      <w:r w:rsidRPr="00B14529">
        <w:t>eporting</w:t>
      </w:r>
      <w:bookmarkEnd w:id="1"/>
    </w:p>
    <w:p w14:paraId="2D8CBE25" w14:textId="37CFB4A7" w:rsidR="00034864" w:rsidRPr="00B14529" w:rsidRDefault="00C87953" w:rsidP="0002305E">
      <w:pPr>
        <w:tabs>
          <w:tab w:val="center" w:pos="4680"/>
          <w:tab w:val="right" w:pos="9360"/>
        </w:tabs>
        <w:spacing w:after="0" w:line="240" w:lineRule="auto"/>
        <w:rPr>
          <w:rFonts w:asciiTheme="minorHAnsi" w:hAnsiTheme="minorHAnsi"/>
          <w:b/>
          <w:sz w:val="36"/>
          <w:szCs w:val="36"/>
        </w:rPr>
      </w:pPr>
      <w:r w:rsidRPr="00B14529">
        <w:rPr>
          <w:rFonts w:asciiTheme="minorHAnsi" w:hAnsiTheme="minorHAnsi"/>
          <w:b/>
          <w:sz w:val="36"/>
          <w:szCs w:val="36"/>
        </w:rPr>
        <w:tab/>
      </w:r>
    </w:p>
    <w:p w14:paraId="0B676B49" w14:textId="77777777" w:rsidR="005E177E" w:rsidRPr="00B14529" w:rsidRDefault="005E177E" w:rsidP="0002305E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3"/>
        <w:gridCol w:w="3187"/>
      </w:tblGrid>
      <w:tr w:rsidR="00034864" w:rsidRPr="00B14529" w14:paraId="275A9402" w14:textId="77777777" w:rsidTr="00CE5B5D">
        <w:tc>
          <w:tcPr>
            <w:tcW w:w="6163" w:type="dxa"/>
            <w:shd w:val="clear" w:color="auto" w:fill="F2F2F2" w:themeFill="background1" w:themeFillShade="F2"/>
          </w:tcPr>
          <w:p w14:paraId="198B7AD5" w14:textId="77777777" w:rsidR="00034864" w:rsidRPr="00B14529" w:rsidRDefault="005E177E" w:rsidP="00757185">
            <w:pPr>
              <w:rPr>
                <w:rFonts w:asciiTheme="minorHAnsi" w:hAnsiTheme="minorHAnsi"/>
                <w:sz w:val="24"/>
                <w:szCs w:val="24"/>
              </w:rPr>
            </w:pPr>
            <w:r w:rsidRPr="00B14529">
              <w:rPr>
                <w:rFonts w:asciiTheme="minorHAnsi" w:hAnsiTheme="minorHAnsi"/>
                <w:b/>
                <w:sz w:val="24"/>
                <w:szCs w:val="24"/>
              </w:rPr>
              <w:t>SOP N</w:t>
            </w:r>
            <w:r w:rsidR="00034864" w:rsidRPr="00B14529">
              <w:rPr>
                <w:rFonts w:asciiTheme="minorHAnsi" w:hAnsiTheme="minorHAnsi"/>
                <w:b/>
                <w:sz w:val="24"/>
                <w:szCs w:val="24"/>
              </w:rPr>
              <w:t>umber</w:t>
            </w:r>
            <w:r w:rsidR="00034864" w:rsidRPr="00B14529">
              <w:rPr>
                <w:rFonts w:asciiTheme="minorHAnsi" w:hAnsiTheme="minorHAnsi"/>
                <w:sz w:val="24"/>
                <w:szCs w:val="24"/>
              </w:rPr>
              <w:t>:</w:t>
            </w:r>
            <w:r w:rsidR="0002305E" w:rsidRPr="00B1452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C515C">
              <w:rPr>
                <w:rFonts w:asciiTheme="minorHAnsi" w:hAnsiTheme="minorHAnsi"/>
                <w:sz w:val="24"/>
                <w:szCs w:val="24"/>
              </w:rPr>
              <w:t>SP-021-CT</w:t>
            </w:r>
          </w:p>
        </w:tc>
        <w:tc>
          <w:tcPr>
            <w:tcW w:w="3187" w:type="dxa"/>
            <w:shd w:val="clear" w:color="auto" w:fill="F2F2F2" w:themeFill="background1" w:themeFillShade="F2"/>
          </w:tcPr>
          <w:p w14:paraId="16F3F068" w14:textId="1D019342" w:rsidR="00034864" w:rsidRPr="00B14529" w:rsidRDefault="005E177E" w:rsidP="00D34E21">
            <w:pPr>
              <w:rPr>
                <w:rFonts w:asciiTheme="minorHAnsi" w:hAnsiTheme="minorHAnsi"/>
                <w:sz w:val="24"/>
                <w:szCs w:val="24"/>
              </w:rPr>
            </w:pPr>
            <w:r w:rsidRPr="00B14529">
              <w:rPr>
                <w:rFonts w:asciiTheme="minorHAnsi" w:hAnsiTheme="minorHAnsi"/>
                <w:b/>
                <w:sz w:val="24"/>
                <w:szCs w:val="24"/>
              </w:rPr>
              <w:t>Effective Date</w:t>
            </w:r>
            <w:r w:rsidRPr="00B14529">
              <w:rPr>
                <w:rFonts w:asciiTheme="minorHAnsi" w:hAnsiTheme="minorHAnsi"/>
                <w:sz w:val="24"/>
                <w:szCs w:val="24"/>
              </w:rPr>
              <w:t>:</w:t>
            </w:r>
            <w:r w:rsidR="00A36FB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A5A43">
              <w:rPr>
                <w:rFonts w:asciiTheme="minorHAnsi" w:hAnsiTheme="minorHAnsi"/>
                <w:sz w:val="24"/>
                <w:szCs w:val="24"/>
              </w:rPr>
              <w:t>21-Jan-2019</w:t>
            </w:r>
          </w:p>
        </w:tc>
      </w:tr>
      <w:tr w:rsidR="00CE5B5D" w:rsidRPr="00B14529" w14:paraId="777F9442" w14:textId="77777777" w:rsidTr="001D001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F72CD3" w14:textId="222EE49E" w:rsidR="00CE5B5D" w:rsidRPr="00B14529" w:rsidRDefault="00A36FBC" w:rsidP="00D34E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Version Number and </w:t>
            </w:r>
            <w:r w:rsidR="00CE5B5D" w:rsidRPr="00B14529">
              <w:rPr>
                <w:rFonts w:asciiTheme="minorHAnsi" w:hAnsiTheme="minorHAnsi"/>
                <w:b/>
                <w:sz w:val="24"/>
                <w:szCs w:val="24"/>
              </w:rPr>
              <w:t xml:space="preserve"> Date</w:t>
            </w:r>
            <w:r w:rsidR="00CE5B5D" w:rsidRPr="00B14529">
              <w:rPr>
                <w:rFonts w:asciiTheme="minorHAnsi" w:hAnsiTheme="minorHAnsi"/>
                <w:sz w:val="24"/>
                <w:szCs w:val="24"/>
              </w:rPr>
              <w:t>:</w:t>
            </w:r>
            <w:r w:rsidR="008405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7015F">
              <w:rPr>
                <w:rFonts w:asciiTheme="minorHAnsi" w:hAnsiTheme="minorHAnsi"/>
                <w:sz w:val="24"/>
                <w:szCs w:val="24"/>
              </w:rPr>
              <w:t>2</w:t>
            </w:r>
            <w:r w:rsidR="008405D8">
              <w:rPr>
                <w:rFonts w:asciiTheme="minorHAnsi" w:hAnsiTheme="minorHAnsi"/>
                <w:sz w:val="24"/>
                <w:szCs w:val="24"/>
              </w:rPr>
              <w:t>.</w:t>
            </w:r>
            <w:r w:rsidR="00920B9F">
              <w:rPr>
                <w:rFonts w:asciiTheme="minorHAnsi" w:hAnsiTheme="minorHAnsi"/>
                <w:sz w:val="24"/>
                <w:szCs w:val="24"/>
              </w:rPr>
              <w:t>1</w:t>
            </w:r>
            <w:r w:rsidR="008405D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5A43">
              <w:rPr>
                <w:rFonts w:asciiTheme="minorHAnsi" w:hAnsiTheme="minorHAnsi"/>
                <w:sz w:val="24"/>
                <w:szCs w:val="24"/>
              </w:rPr>
              <w:t>18-Dec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920B9F">
              <w:rPr>
                <w:rFonts w:asciiTheme="minorHAnsi" w:hAnsiTheme="minorHAnsi"/>
                <w:sz w:val="24"/>
                <w:szCs w:val="24"/>
              </w:rPr>
              <w:t>2018</w:t>
            </w:r>
          </w:p>
        </w:tc>
      </w:tr>
    </w:tbl>
    <w:p w14:paraId="416876D5" w14:textId="77777777" w:rsidR="005E177E" w:rsidRPr="00B14529" w:rsidRDefault="005E177E" w:rsidP="0002305E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p w14:paraId="4C997567" w14:textId="77777777" w:rsidR="00C87953" w:rsidRDefault="00C87953" w:rsidP="0002305E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21193733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DD6290C" w14:textId="54AC1E46" w:rsidR="00EA66C6" w:rsidRDefault="00EA66C6" w:rsidP="006B770F">
          <w:pPr>
            <w:pStyle w:val="TOCHeading"/>
          </w:pPr>
          <w:r w:rsidRPr="00EA66C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BF16FEC" w14:textId="591BDFC7" w:rsidR="00EA66C6" w:rsidRDefault="006E267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44368" w:history="1">
            <w:r w:rsidR="00EA66C6" w:rsidRPr="002D0920">
              <w:rPr>
                <w:rStyle w:val="Hyperlink"/>
                <w:noProof/>
              </w:rPr>
              <w:t>1.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PURPOSE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_Toc166244368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3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285FA447" w14:textId="2A9D138D" w:rsidR="00EA66C6" w:rsidRDefault="006E267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44369" w:history="1">
            <w:r w:rsidR="00EA66C6" w:rsidRPr="002D0920">
              <w:rPr>
                <w:rStyle w:val="Hyperlink"/>
                <w:noProof/>
              </w:rPr>
              <w:t>2.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SCOPE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_Toc166244369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3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782DEEDD" w14:textId="17EDFD3B" w:rsidR="00EA66C6" w:rsidRDefault="006E267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44370" w:history="1">
            <w:r w:rsidR="00EA66C6" w:rsidRPr="002D0920">
              <w:rPr>
                <w:rStyle w:val="Hyperlink"/>
                <w:noProof/>
              </w:rPr>
              <w:t>3.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RESPONSIBLE FUNCTIONS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_Toc166244370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3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15318189" w14:textId="1C8AAFC1" w:rsidR="00EA66C6" w:rsidRDefault="006E267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44371" w:history="1">
            <w:r w:rsidR="00EA66C6" w:rsidRPr="002D0920">
              <w:rPr>
                <w:rStyle w:val="Hyperlink"/>
                <w:noProof/>
              </w:rPr>
              <w:t>4.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DEFINITIONS and ABBREVIATIONS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_Toc166244371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3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274311F4" w14:textId="4C1AF714" w:rsidR="00EA66C6" w:rsidRDefault="006E267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44372" w:history="1">
            <w:r w:rsidR="00EA66C6" w:rsidRPr="002D0920">
              <w:rPr>
                <w:rStyle w:val="Hyperlink"/>
                <w:noProof/>
              </w:rPr>
              <w:t>5.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PROCEDURE: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_Toc166244372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3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5314856C" w14:textId="5528F13D" w:rsidR="00EA66C6" w:rsidRDefault="006E2671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44373" w:history="1">
            <w:r w:rsidR="00EA66C6" w:rsidRPr="002D0920">
              <w:rPr>
                <w:rStyle w:val="Hyperlink"/>
                <w:noProof/>
              </w:rPr>
              <w:t>5.1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Material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_Toc166244373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3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554F5A86" w14:textId="4B38DF9B" w:rsidR="00EA66C6" w:rsidRDefault="006E2671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44374" w:history="1">
            <w:r w:rsidR="00EA66C6" w:rsidRPr="002D0920">
              <w:rPr>
                <w:rStyle w:val="Hyperlink"/>
                <w:rFonts w:eastAsiaTheme="minorHAnsi" w:cs="TimesNewRomanPSMT"/>
                <w:noProof/>
                <w:lang w:val="en-GB"/>
              </w:rPr>
              <w:t>5.2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Reading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_Toc166244374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3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60509BCC" w14:textId="59826155" w:rsidR="00EA66C6" w:rsidRDefault="006E2671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44375" w:history="1">
            <w:r w:rsidR="00EA66C6" w:rsidRPr="002D0920">
              <w:rPr>
                <w:rStyle w:val="Hyperlink"/>
                <w:noProof/>
                <w:lang w:val="en-GB"/>
              </w:rPr>
              <w:t>5.3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  <w:lang w:val="en-GB"/>
              </w:rPr>
              <w:t>Reporting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_Toc166244375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4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0F75C824" w14:textId="59F94B7E" w:rsidR="00EA66C6" w:rsidRDefault="006E267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44376" w:history="1">
            <w:r w:rsidR="00EA66C6" w:rsidRPr="002D0920">
              <w:rPr>
                <w:rStyle w:val="Hyperlink"/>
                <w:noProof/>
              </w:rPr>
              <w:t>6.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REFERENCES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_Toc166244376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5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348BB730" w14:textId="037BB552" w:rsidR="00EA66C6" w:rsidRDefault="006E267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44377" w:history="1">
            <w:r w:rsidR="00EA66C6" w:rsidRPr="002D0920">
              <w:rPr>
                <w:rStyle w:val="Hyperlink"/>
                <w:noProof/>
              </w:rPr>
              <w:t>7.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SUPPORTING DOCUMENTS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_Toc166244377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5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6EFF896C" w14:textId="5C7D6A14" w:rsidR="00EA66C6" w:rsidRDefault="006E267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44378" w:history="1">
            <w:r w:rsidR="00EA66C6" w:rsidRPr="002D0920">
              <w:rPr>
                <w:rStyle w:val="Hyperlink"/>
                <w:noProof/>
              </w:rPr>
              <w:t>8.</w:t>
            </w:r>
            <w:r w:rsidR="00EA66C6">
              <w:rPr>
                <w:noProof/>
              </w:rPr>
              <w:tab/>
            </w:r>
            <w:r w:rsidR="00EA66C6" w:rsidRPr="002D0920">
              <w:rPr>
                <w:rStyle w:val="Hyperlink"/>
                <w:noProof/>
              </w:rPr>
              <w:t>APPENDIX</w:t>
            </w:r>
            <w:r w:rsidR="00EA66C6">
              <w:rPr>
                <w:noProof/>
                <w:webHidden/>
              </w:rPr>
              <w:tab/>
            </w:r>
            <w:r w:rsidR="00EA66C6">
              <w:rPr>
                <w:noProof/>
                <w:webHidden/>
              </w:rPr>
              <w:fldChar w:fldCharType="begin"/>
            </w:r>
            <w:r w:rsidR="00EA66C6">
              <w:rPr>
                <w:noProof/>
                <w:webHidden/>
              </w:rPr>
              <w:instrText xml:space="preserve"> PAGEREF _Toc166244378 \h </w:instrText>
            </w:r>
            <w:r w:rsidR="00EA66C6">
              <w:rPr>
                <w:noProof/>
                <w:webHidden/>
              </w:rPr>
            </w:r>
            <w:r w:rsidR="00EA66C6">
              <w:rPr>
                <w:noProof/>
                <w:webHidden/>
              </w:rPr>
              <w:fldChar w:fldCharType="separate"/>
            </w:r>
            <w:r w:rsidR="00EA66C6">
              <w:rPr>
                <w:noProof/>
                <w:webHidden/>
              </w:rPr>
              <w:t>5</w:t>
            </w:r>
            <w:r w:rsidR="00EA66C6">
              <w:rPr>
                <w:noProof/>
                <w:webHidden/>
              </w:rPr>
              <w:fldChar w:fldCharType="end"/>
            </w:r>
          </w:hyperlink>
        </w:p>
        <w:p w14:paraId="5FC1FDD5" w14:textId="525B56FC" w:rsidR="00EA66C6" w:rsidRDefault="00EA66C6">
          <w:r>
            <w:rPr>
              <w:b/>
              <w:bCs/>
              <w:noProof/>
            </w:rPr>
            <w:fldChar w:fldCharType="end"/>
          </w:r>
        </w:p>
      </w:sdtContent>
    </w:sdt>
    <w:p w14:paraId="3F151654" w14:textId="77777777" w:rsidR="00A36FBC" w:rsidRPr="00B14529" w:rsidRDefault="00A36FBC" w:rsidP="0002305E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p w14:paraId="5980B69A" w14:textId="77777777" w:rsidR="005E177E" w:rsidRPr="00B14529" w:rsidRDefault="005E177E" w:rsidP="0002305E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p w14:paraId="39EA1F91" w14:textId="77777777" w:rsidR="005E177E" w:rsidRPr="00B14529" w:rsidRDefault="005E177E" w:rsidP="0002305E">
      <w:pPr>
        <w:spacing w:after="0"/>
        <w:rPr>
          <w:rFonts w:asciiTheme="minorHAnsi" w:hAnsiTheme="minorHAnsi"/>
          <w:b/>
          <w:sz w:val="32"/>
          <w:szCs w:val="32"/>
        </w:rPr>
      </w:pPr>
      <w:r w:rsidRPr="00B14529">
        <w:rPr>
          <w:rFonts w:asciiTheme="minorHAnsi" w:hAnsiTheme="minorHAnsi"/>
          <w:b/>
          <w:sz w:val="32"/>
          <w:szCs w:val="32"/>
        </w:rPr>
        <w:br w:type="page"/>
      </w:r>
    </w:p>
    <w:p w14:paraId="1E576C67" w14:textId="77777777" w:rsidR="007A5A43" w:rsidRDefault="005E177E" w:rsidP="007B4546">
      <w:pPr>
        <w:pStyle w:val="Heading1"/>
        <w:numPr>
          <w:ilvl w:val="0"/>
          <w:numId w:val="0"/>
        </w:numPr>
        <w:ind w:left="360"/>
      </w:pPr>
      <w:bookmarkStart w:id="2" w:name="_Toc166244366"/>
      <w:r w:rsidRPr="00B14529">
        <w:lastRenderedPageBreak/>
        <w:t>Standard Operating Procedure for</w:t>
      </w:r>
      <w:bookmarkEnd w:id="2"/>
    </w:p>
    <w:p w14:paraId="65C9CD8C" w14:textId="451DB7C1" w:rsidR="005E177E" w:rsidRPr="00B14529" w:rsidRDefault="007E34C8" w:rsidP="007B4546">
      <w:pPr>
        <w:pStyle w:val="Heading1"/>
        <w:numPr>
          <w:ilvl w:val="0"/>
          <w:numId w:val="0"/>
        </w:numPr>
        <w:ind w:left="360"/>
      </w:pPr>
      <w:bookmarkStart w:id="3" w:name="_Toc166244367"/>
      <w:r w:rsidRPr="00B14529">
        <w:t xml:space="preserve">Chest X-ray </w:t>
      </w:r>
      <w:r w:rsidR="00CE5B5D">
        <w:t>R</w:t>
      </w:r>
      <w:r w:rsidRPr="00B14529">
        <w:t>eporting</w:t>
      </w:r>
      <w:bookmarkEnd w:id="3"/>
    </w:p>
    <w:p w14:paraId="09DF65D4" w14:textId="77777777" w:rsidR="005E177E" w:rsidRPr="007B4546" w:rsidRDefault="00F23C87" w:rsidP="007B4546">
      <w:pPr>
        <w:pStyle w:val="Heading2"/>
      </w:pPr>
      <w:bookmarkStart w:id="4" w:name="_Toc166244368"/>
      <w:r w:rsidRPr="007D394E">
        <w:t>PURPOSE</w:t>
      </w:r>
      <w:bookmarkEnd w:id="4"/>
      <w:r w:rsidRPr="007D394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05E" w:rsidRPr="00B14529" w14:paraId="1EA3E636" w14:textId="77777777" w:rsidTr="0002305E">
        <w:tc>
          <w:tcPr>
            <w:tcW w:w="9576" w:type="dxa"/>
          </w:tcPr>
          <w:p w14:paraId="5A52340E" w14:textId="3DFDCC29" w:rsidR="0002305E" w:rsidRPr="00B14529" w:rsidRDefault="00757185" w:rsidP="00D16D36">
            <w:pPr>
              <w:spacing w:before="120" w:after="120"/>
              <w:rPr>
                <w:rFonts w:asciiTheme="minorHAnsi" w:hAnsiTheme="minorHAnsi"/>
              </w:rPr>
            </w:pPr>
            <w:r w:rsidRPr="00B14529">
              <w:rPr>
                <w:rFonts w:asciiTheme="minorHAnsi" w:hAnsiTheme="minorHAnsi"/>
              </w:rPr>
              <w:t xml:space="preserve">To describe the procedure </w:t>
            </w:r>
            <w:r w:rsidR="007E34C8" w:rsidRPr="00B14529">
              <w:rPr>
                <w:rFonts w:asciiTheme="minorHAnsi" w:hAnsiTheme="minorHAnsi"/>
              </w:rPr>
              <w:t xml:space="preserve">for reporting chest </w:t>
            </w:r>
            <w:r w:rsidR="007A5A43">
              <w:rPr>
                <w:rFonts w:asciiTheme="minorHAnsi" w:hAnsiTheme="minorHAnsi"/>
              </w:rPr>
              <w:t>X</w:t>
            </w:r>
            <w:r w:rsidR="007E34C8" w:rsidRPr="00B14529">
              <w:rPr>
                <w:rFonts w:asciiTheme="minorHAnsi" w:hAnsiTheme="minorHAnsi"/>
              </w:rPr>
              <w:t xml:space="preserve">-ray results </w:t>
            </w:r>
            <w:r w:rsidR="00636434">
              <w:rPr>
                <w:rFonts w:asciiTheme="minorHAnsi" w:hAnsiTheme="minorHAnsi"/>
              </w:rPr>
              <w:t>in the endTB</w:t>
            </w:r>
            <w:r w:rsidRPr="00B14529">
              <w:rPr>
                <w:rFonts w:asciiTheme="minorHAnsi" w:hAnsiTheme="minorHAnsi"/>
              </w:rPr>
              <w:t xml:space="preserve"> </w:t>
            </w:r>
            <w:r w:rsidR="007A5A43">
              <w:rPr>
                <w:rFonts w:asciiTheme="minorHAnsi" w:hAnsiTheme="minorHAnsi"/>
              </w:rPr>
              <w:t xml:space="preserve">clinical </w:t>
            </w:r>
            <w:r w:rsidRPr="00B14529">
              <w:rPr>
                <w:rFonts w:asciiTheme="minorHAnsi" w:hAnsiTheme="minorHAnsi"/>
              </w:rPr>
              <w:t>trial</w:t>
            </w:r>
            <w:r w:rsidR="007A5A43">
              <w:rPr>
                <w:rFonts w:asciiTheme="minorHAnsi" w:hAnsiTheme="minorHAnsi"/>
              </w:rPr>
              <w:t>s.</w:t>
            </w:r>
          </w:p>
        </w:tc>
      </w:tr>
    </w:tbl>
    <w:p w14:paraId="3614A7A7" w14:textId="77777777" w:rsidR="00F23C87" w:rsidRPr="007B4546" w:rsidRDefault="00F23C87" w:rsidP="007B4546">
      <w:pPr>
        <w:pStyle w:val="Heading2"/>
      </w:pPr>
      <w:bookmarkStart w:id="5" w:name="_Toc166244369"/>
      <w:r w:rsidRPr="007B4546">
        <w:t>SCOPE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05E" w:rsidRPr="00B14529" w14:paraId="63DBC076" w14:textId="77777777" w:rsidTr="0002305E">
        <w:tc>
          <w:tcPr>
            <w:tcW w:w="9576" w:type="dxa"/>
          </w:tcPr>
          <w:p w14:paraId="51707F98" w14:textId="3840FC28" w:rsidR="0002305E" w:rsidRPr="00B14529" w:rsidRDefault="00757185" w:rsidP="007A5A43">
            <w:pPr>
              <w:spacing w:before="120" w:after="120"/>
              <w:rPr>
                <w:rFonts w:asciiTheme="minorHAnsi" w:hAnsiTheme="minorHAnsi"/>
              </w:rPr>
            </w:pPr>
            <w:r w:rsidRPr="00B14529">
              <w:rPr>
                <w:rFonts w:asciiTheme="minorHAnsi" w:hAnsiTheme="minorHAnsi"/>
              </w:rPr>
              <w:t xml:space="preserve">This </w:t>
            </w:r>
            <w:r w:rsidR="00AB6D97" w:rsidRPr="00B14529">
              <w:rPr>
                <w:rFonts w:asciiTheme="minorHAnsi" w:hAnsiTheme="minorHAnsi"/>
              </w:rPr>
              <w:t>SOP describes</w:t>
            </w:r>
            <w:r w:rsidRPr="00B14529">
              <w:rPr>
                <w:rFonts w:asciiTheme="minorHAnsi" w:hAnsiTheme="minorHAnsi"/>
              </w:rPr>
              <w:t xml:space="preserve"> how to </w:t>
            </w:r>
            <w:r w:rsidR="007E34C8" w:rsidRPr="00B14529">
              <w:rPr>
                <w:rFonts w:asciiTheme="minorHAnsi" w:hAnsiTheme="minorHAnsi"/>
              </w:rPr>
              <w:t xml:space="preserve">report chest </w:t>
            </w:r>
            <w:r w:rsidR="007A5A43">
              <w:rPr>
                <w:rFonts w:asciiTheme="minorHAnsi" w:hAnsiTheme="minorHAnsi"/>
              </w:rPr>
              <w:t>X</w:t>
            </w:r>
            <w:r w:rsidR="007E34C8" w:rsidRPr="00B14529">
              <w:rPr>
                <w:rFonts w:asciiTheme="minorHAnsi" w:hAnsiTheme="minorHAnsi"/>
              </w:rPr>
              <w:t xml:space="preserve">-ray findings in the source document </w:t>
            </w:r>
            <w:r w:rsidR="00CB0BED" w:rsidRPr="00B14529">
              <w:rPr>
                <w:rFonts w:asciiTheme="minorHAnsi" w:hAnsiTheme="minorHAnsi"/>
              </w:rPr>
              <w:t xml:space="preserve">and in the </w:t>
            </w:r>
            <w:r w:rsidR="007A5A43">
              <w:rPr>
                <w:rFonts w:asciiTheme="minorHAnsi" w:hAnsiTheme="minorHAnsi"/>
              </w:rPr>
              <w:t xml:space="preserve">endTB clinical trial </w:t>
            </w:r>
            <w:r w:rsidR="00CB0BED" w:rsidRPr="00B14529">
              <w:rPr>
                <w:rFonts w:asciiTheme="minorHAnsi" w:hAnsiTheme="minorHAnsi"/>
              </w:rPr>
              <w:t>electronic Case Report Form (eCRF</w:t>
            </w:r>
            <w:r w:rsidR="00D16D36" w:rsidRPr="00B14529">
              <w:rPr>
                <w:rFonts w:asciiTheme="minorHAnsi" w:hAnsiTheme="minorHAnsi"/>
              </w:rPr>
              <w:t>).</w:t>
            </w:r>
          </w:p>
        </w:tc>
      </w:tr>
    </w:tbl>
    <w:p w14:paraId="621DB4E6" w14:textId="77777777" w:rsidR="00F23C87" w:rsidRPr="007B4546" w:rsidRDefault="00F23C87" w:rsidP="007B4546">
      <w:pPr>
        <w:pStyle w:val="Heading2"/>
      </w:pPr>
      <w:bookmarkStart w:id="6" w:name="_Toc166244370"/>
      <w:r w:rsidRPr="007B4546">
        <w:t>RESPONSIBLE FUNCTIONS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6"/>
      </w:tblGrid>
      <w:tr w:rsidR="0002305E" w:rsidRPr="00B14529" w14:paraId="3388BB99" w14:textId="77777777" w:rsidTr="00757185">
        <w:trPr>
          <w:trHeight w:val="70"/>
        </w:trPr>
        <w:tc>
          <w:tcPr>
            <w:tcW w:w="1389" w:type="pct"/>
            <w:shd w:val="clear" w:color="auto" w:fill="F2F2F2"/>
          </w:tcPr>
          <w:p w14:paraId="28B1BE2A" w14:textId="77777777" w:rsidR="0002305E" w:rsidRPr="00B14529" w:rsidRDefault="0002305E" w:rsidP="00EB1028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4529">
              <w:rPr>
                <w:rFonts w:asciiTheme="minorHAnsi" w:hAnsiTheme="minorHAnsi" w:cs="Arial"/>
                <w:b/>
              </w:rPr>
              <w:t>Function</w:t>
            </w:r>
          </w:p>
        </w:tc>
        <w:tc>
          <w:tcPr>
            <w:tcW w:w="3611" w:type="pct"/>
            <w:shd w:val="clear" w:color="auto" w:fill="F2F2F2"/>
            <w:vAlign w:val="center"/>
          </w:tcPr>
          <w:p w14:paraId="45D911B2" w14:textId="77777777" w:rsidR="0002305E" w:rsidRPr="00B14529" w:rsidRDefault="0002305E" w:rsidP="00EB1028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4529">
              <w:rPr>
                <w:rFonts w:asciiTheme="minorHAnsi" w:hAnsiTheme="minorHAnsi" w:cs="Arial"/>
                <w:b/>
              </w:rPr>
              <w:t>Activities</w:t>
            </w:r>
          </w:p>
        </w:tc>
      </w:tr>
      <w:tr w:rsidR="0002305E" w:rsidRPr="00B14529" w14:paraId="079A5B06" w14:textId="77777777" w:rsidTr="00757185">
        <w:tc>
          <w:tcPr>
            <w:tcW w:w="1389" w:type="pct"/>
            <w:shd w:val="clear" w:color="auto" w:fill="auto"/>
          </w:tcPr>
          <w:p w14:paraId="1F919F92" w14:textId="2CF35519" w:rsidR="0002305E" w:rsidRPr="00B14529" w:rsidRDefault="00757185" w:rsidP="006B569E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4529">
              <w:rPr>
                <w:rFonts w:asciiTheme="minorHAnsi" w:hAnsiTheme="minorHAnsi" w:cs="Arial"/>
                <w:b/>
              </w:rPr>
              <w:t xml:space="preserve">Site </w:t>
            </w:r>
            <w:r w:rsidR="006B569E">
              <w:rPr>
                <w:rFonts w:asciiTheme="minorHAnsi" w:hAnsiTheme="minorHAnsi" w:cs="Arial"/>
                <w:b/>
              </w:rPr>
              <w:t>P</w:t>
            </w:r>
            <w:r w:rsidRPr="00B14529">
              <w:rPr>
                <w:rFonts w:asciiTheme="minorHAnsi" w:hAnsiTheme="minorHAnsi" w:cs="Arial"/>
                <w:b/>
              </w:rPr>
              <w:t xml:space="preserve">rincipal </w:t>
            </w:r>
            <w:r w:rsidR="006B569E">
              <w:rPr>
                <w:rFonts w:asciiTheme="minorHAnsi" w:hAnsiTheme="minorHAnsi" w:cs="Arial"/>
                <w:b/>
              </w:rPr>
              <w:t>I</w:t>
            </w:r>
            <w:r w:rsidRPr="00B14529">
              <w:rPr>
                <w:rFonts w:asciiTheme="minorHAnsi" w:hAnsiTheme="minorHAnsi" w:cs="Arial"/>
                <w:b/>
              </w:rPr>
              <w:t>nvestigator</w:t>
            </w:r>
            <w:r w:rsidR="006B569E">
              <w:rPr>
                <w:rFonts w:asciiTheme="minorHAnsi" w:hAnsiTheme="minorHAnsi" w:cs="Arial"/>
                <w:b/>
              </w:rPr>
              <w:t xml:space="preserve"> (Site </w:t>
            </w:r>
            <w:r w:rsidR="00AB6D97">
              <w:rPr>
                <w:rFonts w:asciiTheme="minorHAnsi" w:hAnsiTheme="minorHAnsi" w:cs="Arial"/>
                <w:b/>
              </w:rPr>
              <w:t>PI)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30A3665A" w14:textId="600E0B8C" w:rsidR="0002305E" w:rsidRPr="00B14529" w:rsidRDefault="007C02D6" w:rsidP="007C02D6">
            <w:pPr>
              <w:spacing w:before="80" w:after="8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 the S</w:t>
            </w:r>
            <w:r w:rsidR="00CB0BED" w:rsidRPr="00B14529">
              <w:rPr>
                <w:rFonts w:asciiTheme="minorHAnsi" w:hAnsiTheme="minorHAnsi" w:cs="Arial"/>
              </w:rPr>
              <w:t xml:space="preserve">ite </w:t>
            </w:r>
            <w:r>
              <w:rPr>
                <w:rFonts w:asciiTheme="minorHAnsi" w:hAnsiTheme="minorHAnsi" w:cs="Arial"/>
              </w:rPr>
              <w:t>C</w:t>
            </w:r>
            <w:r w:rsidR="00CB0BED" w:rsidRPr="00B14529">
              <w:rPr>
                <w:rFonts w:asciiTheme="minorHAnsi" w:hAnsiTheme="minorHAnsi" w:cs="Arial"/>
              </w:rPr>
              <w:t xml:space="preserve">linical </w:t>
            </w:r>
            <w:r>
              <w:rPr>
                <w:rFonts w:asciiTheme="minorHAnsi" w:hAnsiTheme="minorHAnsi" w:cs="Arial"/>
              </w:rPr>
              <w:t>I</w:t>
            </w:r>
            <w:r w:rsidR="00CB0BED" w:rsidRPr="00B14529">
              <w:rPr>
                <w:rFonts w:asciiTheme="minorHAnsi" w:hAnsiTheme="minorHAnsi" w:cs="Arial"/>
              </w:rPr>
              <w:t xml:space="preserve">nvestigator in interpreting the chest </w:t>
            </w:r>
            <w:r w:rsidR="006B569E">
              <w:rPr>
                <w:rFonts w:asciiTheme="minorHAnsi" w:hAnsiTheme="minorHAnsi" w:cs="Arial"/>
              </w:rPr>
              <w:t>X</w:t>
            </w:r>
            <w:r w:rsidR="00CB0BED" w:rsidRPr="00B14529">
              <w:rPr>
                <w:rFonts w:asciiTheme="minorHAnsi" w:hAnsiTheme="minorHAnsi" w:cs="Arial"/>
              </w:rPr>
              <w:t>-ray findings and ensure</w:t>
            </w:r>
            <w:r w:rsidR="008405D8">
              <w:rPr>
                <w:rFonts w:asciiTheme="minorHAnsi" w:hAnsiTheme="minorHAnsi" w:cs="Arial"/>
              </w:rPr>
              <w:t>s</w:t>
            </w:r>
            <w:r w:rsidR="00CB0BED" w:rsidRPr="00B14529">
              <w:rPr>
                <w:rFonts w:asciiTheme="minorHAnsi" w:hAnsiTheme="minorHAnsi" w:cs="Arial"/>
              </w:rPr>
              <w:t xml:space="preserve"> that </w:t>
            </w:r>
            <w:r w:rsidR="00CC515C">
              <w:rPr>
                <w:rFonts w:asciiTheme="minorHAnsi" w:hAnsiTheme="minorHAnsi" w:cs="Arial"/>
              </w:rPr>
              <w:t>c</w:t>
            </w:r>
            <w:r w:rsidR="00CB0BED" w:rsidRPr="00B14529">
              <w:rPr>
                <w:rFonts w:asciiTheme="minorHAnsi" w:hAnsiTheme="minorHAnsi" w:cs="Arial"/>
              </w:rPr>
              <w:t xml:space="preserve">hest </w:t>
            </w:r>
            <w:r w:rsidR="007A5A43">
              <w:rPr>
                <w:rFonts w:asciiTheme="minorHAnsi" w:hAnsiTheme="minorHAnsi" w:cs="Arial"/>
              </w:rPr>
              <w:t>X</w:t>
            </w:r>
            <w:r w:rsidR="00CB0BED" w:rsidRPr="00B14529">
              <w:rPr>
                <w:rFonts w:asciiTheme="minorHAnsi" w:hAnsiTheme="minorHAnsi" w:cs="Arial"/>
              </w:rPr>
              <w:t>-ray</w:t>
            </w:r>
            <w:r w:rsidR="00CC7665" w:rsidRPr="00B14529">
              <w:rPr>
                <w:rFonts w:asciiTheme="minorHAnsi" w:hAnsiTheme="minorHAnsi" w:cs="Arial"/>
              </w:rPr>
              <w:t>s</w:t>
            </w:r>
            <w:r w:rsidR="00CB0BED" w:rsidRPr="00B14529">
              <w:rPr>
                <w:rFonts w:asciiTheme="minorHAnsi" w:hAnsiTheme="minorHAnsi" w:cs="Arial"/>
              </w:rPr>
              <w:t xml:space="preserve"> are p</w:t>
            </w:r>
            <w:r w:rsidR="00CC515C">
              <w:rPr>
                <w:rFonts w:asciiTheme="minorHAnsi" w:hAnsiTheme="minorHAnsi" w:cs="Arial"/>
              </w:rPr>
              <w:t>erformed</w:t>
            </w:r>
            <w:r w:rsidR="00CB0BED" w:rsidRPr="00B14529">
              <w:rPr>
                <w:rFonts w:asciiTheme="minorHAnsi" w:hAnsiTheme="minorHAnsi" w:cs="Arial"/>
              </w:rPr>
              <w:t xml:space="preserve"> according to the study protocol.</w:t>
            </w:r>
          </w:p>
        </w:tc>
      </w:tr>
      <w:tr w:rsidR="0002305E" w:rsidRPr="00B14529" w14:paraId="40CB7086" w14:textId="77777777" w:rsidTr="00757185">
        <w:tc>
          <w:tcPr>
            <w:tcW w:w="1389" w:type="pct"/>
            <w:shd w:val="clear" w:color="auto" w:fill="auto"/>
          </w:tcPr>
          <w:p w14:paraId="47A29DDE" w14:textId="2D66AE54" w:rsidR="0002305E" w:rsidRPr="00B14529" w:rsidRDefault="00757185" w:rsidP="006B569E">
            <w:pPr>
              <w:spacing w:before="80" w:after="80"/>
              <w:rPr>
                <w:rFonts w:asciiTheme="minorHAnsi" w:hAnsiTheme="minorHAnsi" w:cs="Arial"/>
                <w:b/>
              </w:rPr>
            </w:pPr>
            <w:r w:rsidRPr="00B14529">
              <w:rPr>
                <w:rFonts w:asciiTheme="minorHAnsi" w:hAnsiTheme="minorHAnsi" w:cs="Arial"/>
                <w:b/>
              </w:rPr>
              <w:t xml:space="preserve">Site </w:t>
            </w:r>
            <w:r w:rsidR="006B569E">
              <w:rPr>
                <w:rFonts w:asciiTheme="minorHAnsi" w:hAnsiTheme="minorHAnsi" w:cs="Arial"/>
                <w:b/>
              </w:rPr>
              <w:t>S</w:t>
            </w:r>
            <w:r w:rsidRPr="00B14529">
              <w:rPr>
                <w:rFonts w:asciiTheme="minorHAnsi" w:hAnsiTheme="minorHAnsi" w:cs="Arial"/>
                <w:b/>
              </w:rPr>
              <w:t xml:space="preserve">tudy </w:t>
            </w:r>
            <w:r w:rsidR="006B569E">
              <w:rPr>
                <w:rFonts w:asciiTheme="minorHAnsi" w:hAnsiTheme="minorHAnsi" w:cs="Arial"/>
                <w:b/>
              </w:rPr>
              <w:t>C</w:t>
            </w:r>
            <w:r w:rsidRPr="00B14529">
              <w:rPr>
                <w:rFonts w:asciiTheme="minorHAnsi" w:hAnsiTheme="minorHAnsi" w:cs="Arial"/>
                <w:b/>
              </w:rPr>
              <w:t>oordinator</w:t>
            </w:r>
            <w:r w:rsidR="006B569E">
              <w:rPr>
                <w:rFonts w:asciiTheme="minorHAnsi" w:hAnsiTheme="minorHAnsi" w:cs="Arial"/>
                <w:b/>
              </w:rPr>
              <w:t xml:space="preserve"> (Site </w:t>
            </w:r>
            <w:r w:rsidR="00AB6D97">
              <w:rPr>
                <w:rFonts w:asciiTheme="minorHAnsi" w:hAnsiTheme="minorHAnsi" w:cs="Arial"/>
                <w:b/>
              </w:rPr>
              <w:t>SC)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448F1953" w14:textId="0000284B" w:rsidR="0002305E" w:rsidRPr="00B14529" w:rsidRDefault="00CB0BED" w:rsidP="007A5A43">
            <w:pPr>
              <w:spacing w:before="80" w:after="80" w:line="240" w:lineRule="auto"/>
              <w:jc w:val="both"/>
              <w:rPr>
                <w:rFonts w:asciiTheme="minorHAnsi" w:hAnsiTheme="minorHAnsi" w:cs="Arial"/>
              </w:rPr>
            </w:pPr>
            <w:r w:rsidRPr="00B14529">
              <w:rPr>
                <w:rFonts w:asciiTheme="minorHAnsi" w:hAnsiTheme="minorHAnsi" w:cs="Arial"/>
              </w:rPr>
              <w:t xml:space="preserve">Ensure that the chest </w:t>
            </w:r>
            <w:r w:rsidR="007A5A43">
              <w:rPr>
                <w:rFonts w:asciiTheme="minorHAnsi" w:hAnsiTheme="minorHAnsi" w:cs="Arial"/>
              </w:rPr>
              <w:t>X</w:t>
            </w:r>
            <w:r w:rsidRPr="00B14529">
              <w:rPr>
                <w:rFonts w:asciiTheme="minorHAnsi" w:hAnsiTheme="minorHAnsi" w:cs="Arial"/>
              </w:rPr>
              <w:t xml:space="preserve">-ray findings are reported in the source document and in the eCRF according to the SOP and that </w:t>
            </w:r>
            <w:r w:rsidR="00CC515C">
              <w:rPr>
                <w:rFonts w:asciiTheme="minorHAnsi" w:hAnsiTheme="minorHAnsi" w:cs="Arial"/>
              </w:rPr>
              <w:t>c</w:t>
            </w:r>
            <w:r w:rsidRPr="00B14529">
              <w:rPr>
                <w:rFonts w:asciiTheme="minorHAnsi" w:hAnsiTheme="minorHAnsi" w:cs="Arial"/>
              </w:rPr>
              <w:t xml:space="preserve">hest </w:t>
            </w:r>
            <w:r w:rsidR="007A5A43">
              <w:rPr>
                <w:rFonts w:asciiTheme="minorHAnsi" w:hAnsiTheme="minorHAnsi" w:cs="Arial"/>
              </w:rPr>
              <w:t>X</w:t>
            </w:r>
            <w:r w:rsidRPr="00B14529">
              <w:rPr>
                <w:rFonts w:asciiTheme="minorHAnsi" w:hAnsiTheme="minorHAnsi" w:cs="Arial"/>
              </w:rPr>
              <w:t xml:space="preserve">-rays are </w:t>
            </w:r>
            <w:r w:rsidR="00CC515C">
              <w:rPr>
                <w:rFonts w:asciiTheme="minorHAnsi" w:hAnsiTheme="minorHAnsi" w:cs="Arial"/>
              </w:rPr>
              <w:t>performed</w:t>
            </w:r>
            <w:r w:rsidRPr="00B14529">
              <w:rPr>
                <w:rFonts w:asciiTheme="minorHAnsi" w:hAnsiTheme="minorHAnsi" w:cs="Arial"/>
              </w:rPr>
              <w:t xml:space="preserve"> according to the study protocol. </w:t>
            </w:r>
          </w:p>
        </w:tc>
      </w:tr>
      <w:tr w:rsidR="0002305E" w:rsidRPr="00B14529" w14:paraId="3377D602" w14:textId="77777777" w:rsidTr="00757185">
        <w:tc>
          <w:tcPr>
            <w:tcW w:w="1389" w:type="pct"/>
            <w:shd w:val="clear" w:color="auto" w:fill="auto"/>
          </w:tcPr>
          <w:p w14:paraId="57A8A9AF" w14:textId="6D483420" w:rsidR="0002305E" w:rsidRPr="00AB6D97" w:rsidRDefault="006B569E" w:rsidP="006B569E">
            <w:pPr>
              <w:spacing w:before="80" w:after="80"/>
              <w:rPr>
                <w:rFonts w:asciiTheme="minorHAnsi" w:hAnsiTheme="minorHAnsi" w:cs="Arial"/>
                <w:b/>
                <w:lang w:val="fr-FR"/>
              </w:rPr>
            </w:pPr>
            <w:r>
              <w:rPr>
                <w:rFonts w:asciiTheme="minorHAnsi" w:hAnsiTheme="minorHAnsi" w:cs="Arial"/>
                <w:b/>
                <w:lang w:val="fr-FR"/>
              </w:rPr>
              <w:t>Site C</w:t>
            </w:r>
            <w:r w:rsidR="00757185" w:rsidRPr="00AB6D97">
              <w:rPr>
                <w:rFonts w:asciiTheme="minorHAnsi" w:hAnsiTheme="minorHAnsi" w:cs="Arial"/>
                <w:b/>
                <w:lang w:val="fr-FR"/>
              </w:rPr>
              <w:t xml:space="preserve">linical </w:t>
            </w:r>
            <w:r>
              <w:rPr>
                <w:rFonts w:asciiTheme="minorHAnsi" w:hAnsiTheme="minorHAnsi" w:cs="Arial"/>
                <w:b/>
                <w:lang w:val="fr-FR"/>
              </w:rPr>
              <w:t>I</w:t>
            </w:r>
            <w:r w:rsidR="00757185" w:rsidRPr="00AB6D97">
              <w:rPr>
                <w:rFonts w:asciiTheme="minorHAnsi" w:hAnsiTheme="minorHAnsi" w:cs="Arial"/>
                <w:b/>
                <w:lang w:val="fr-FR"/>
              </w:rPr>
              <w:t>nvestigator</w:t>
            </w:r>
            <w:r>
              <w:rPr>
                <w:rFonts w:asciiTheme="minorHAnsi" w:hAnsiTheme="minorHAnsi" w:cs="Arial"/>
                <w:b/>
                <w:lang w:val="fr-FR"/>
              </w:rPr>
              <w:t xml:space="preserve"> (Site </w:t>
            </w:r>
            <w:r w:rsidR="00AB6D97" w:rsidRPr="00AB6D97">
              <w:rPr>
                <w:rFonts w:asciiTheme="minorHAnsi" w:hAnsiTheme="minorHAnsi" w:cs="Arial"/>
                <w:b/>
                <w:lang w:val="fr-FR"/>
              </w:rPr>
              <w:t>CI)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7C8272B7" w14:textId="7C19B631" w:rsidR="0002305E" w:rsidRPr="00B14529" w:rsidRDefault="00CB0BED" w:rsidP="007A5A43">
            <w:pPr>
              <w:spacing w:before="80" w:after="80" w:line="240" w:lineRule="auto"/>
              <w:jc w:val="both"/>
              <w:rPr>
                <w:rFonts w:asciiTheme="minorHAnsi" w:hAnsiTheme="minorHAnsi" w:cs="Arial"/>
              </w:rPr>
            </w:pPr>
            <w:r w:rsidRPr="00B14529">
              <w:rPr>
                <w:rFonts w:asciiTheme="minorHAnsi" w:hAnsiTheme="minorHAnsi" w:cs="Arial"/>
              </w:rPr>
              <w:t xml:space="preserve">Prescribe chest </w:t>
            </w:r>
            <w:r w:rsidR="007A5A43">
              <w:rPr>
                <w:rFonts w:asciiTheme="minorHAnsi" w:hAnsiTheme="minorHAnsi" w:cs="Arial"/>
              </w:rPr>
              <w:t>X</w:t>
            </w:r>
            <w:r w:rsidRPr="00B14529">
              <w:rPr>
                <w:rFonts w:asciiTheme="minorHAnsi" w:hAnsiTheme="minorHAnsi" w:cs="Arial"/>
              </w:rPr>
              <w:t xml:space="preserve">-ray, read the chest </w:t>
            </w:r>
            <w:r w:rsidR="007A5A43">
              <w:rPr>
                <w:rFonts w:asciiTheme="minorHAnsi" w:hAnsiTheme="minorHAnsi" w:cs="Arial"/>
              </w:rPr>
              <w:t>X</w:t>
            </w:r>
            <w:r w:rsidRPr="00B14529">
              <w:rPr>
                <w:rFonts w:asciiTheme="minorHAnsi" w:hAnsiTheme="minorHAnsi" w:cs="Arial"/>
              </w:rPr>
              <w:t xml:space="preserve">-ray and report chest </w:t>
            </w:r>
            <w:r w:rsidR="007A5A43">
              <w:rPr>
                <w:rFonts w:asciiTheme="minorHAnsi" w:hAnsiTheme="minorHAnsi" w:cs="Arial"/>
              </w:rPr>
              <w:t xml:space="preserve">X-ray </w:t>
            </w:r>
            <w:r w:rsidRPr="00B14529">
              <w:rPr>
                <w:rFonts w:asciiTheme="minorHAnsi" w:hAnsiTheme="minorHAnsi" w:cs="Arial"/>
              </w:rPr>
              <w:t xml:space="preserve">findings in the </w:t>
            </w:r>
            <w:r w:rsidR="00CC515C">
              <w:rPr>
                <w:rFonts w:asciiTheme="minorHAnsi" w:hAnsiTheme="minorHAnsi" w:cs="Arial"/>
              </w:rPr>
              <w:t>source document</w:t>
            </w:r>
            <w:r w:rsidRPr="00B14529">
              <w:rPr>
                <w:rFonts w:asciiTheme="minorHAnsi" w:hAnsiTheme="minorHAnsi" w:cs="Arial"/>
              </w:rPr>
              <w:t>.</w:t>
            </w:r>
          </w:p>
        </w:tc>
      </w:tr>
      <w:tr w:rsidR="0002305E" w:rsidRPr="00B14529" w14:paraId="5C5826F9" w14:textId="77777777" w:rsidTr="00757185">
        <w:tc>
          <w:tcPr>
            <w:tcW w:w="1389" w:type="pct"/>
            <w:shd w:val="clear" w:color="auto" w:fill="auto"/>
          </w:tcPr>
          <w:p w14:paraId="1759EA90" w14:textId="55E70B09" w:rsidR="0002305E" w:rsidRPr="00B14529" w:rsidRDefault="0031456B" w:rsidP="00EB1028">
            <w:pPr>
              <w:spacing w:before="80" w:after="8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Delegated external expert (as </w:t>
            </w:r>
            <w:r w:rsidR="00757185" w:rsidRPr="00B14529">
              <w:rPr>
                <w:rFonts w:asciiTheme="minorHAnsi" w:hAnsiTheme="minorHAnsi" w:cs="Arial"/>
                <w:b/>
              </w:rPr>
              <w:t>needed</w:t>
            </w:r>
            <w:r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6F885600" w14:textId="29C4707F" w:rsidR="0002305E" w:rsidRPr="00B14529" w:rsidRDefault="00CC515C" w:rsidP="00917B71">
            <w:pPr>
              <w:spacing w:before="40" w:after="4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Where</w:t>
            </w:r>
            <w:r w:rsidR="00CC7665" w:rsidRPr="00B14529">
              <w:rPr>
                <w:rFonts w:asciiTheme="minorHAnsi" w:hAnsiTheme="minorHAnsi" w:cs="Arial"/>
              </w:rPr>
              <w:t xml:space="preserve"> possible, chest </w:t>
            </w:r>
            <w:r w:rsidR="007A5A43">
              <w:rPr>
                <w:rFonts w:asciiTheme="minorHAnsi" w:hAnsiTheme="minorHAnsi" w:cs="Arial"/>
              </w:rPr>
              <w:t xml:space="preserve">X-ray </w:t>
            </w:r>
            <w:r w:rsidR="00CC7665" w:rsidRPr="00B14529">
              <w:rPr>
                <w:rFonts w:asciiTheme="minorHAnsi" w:hAnsiTheme="minorHAnsi" w:cs="Arial"/>
              </w:rPr>
              <w:t xml:space="preserve">will be accompanied by </w:t>
            </w:r>
            <w:r w:rsidR="00917B71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 radiologist’s reading and report</w:t>
            </w:r>
            <w:r w:rsidR="00CC7665" w:rsidRPr="00B14529">
              <w:rPr>
                <w:rFonts w:asciiTheme="minorHAnsi" w:hAnsiTheme="minorHAnsi" w:cs="Arial"/>
              </w:rPr>
              <w:t xml:space="preserve">. Additional support from a radiologist </w:t>
            </w:r>
            <w:r>
              <w:rPr>
                <w:rFonts w:asciiTheme="minorHAnsi" w:hAnsiTheme="minorHAnsi" w:cs="Arial"/>
              </w:rPr>
              <w:t>may</w:t>
            </w:r>
            <w:r w:rsidR="00CC7665" w:rsidRPr="00B14529">
              <w:rPr>
                <w:rFonts w:asciiTheme="minorHAnsi" w:hAnsiTheme="minorHAnsi" w:cs="Arial"/>
              </w:rPr>
              <w:t xml:space="preserve"> be requested.</w:t>
            </w:r>
          </w:p>
        </w:tc>
      </w:tr>
      <w:tr w:rsidR="0002305E" w:rsidRPr="00B14529" w14:paraId="39385DA6" w14:textId="77777777" w:rsidTr="00757185">
        <w:tc>
          <w:tcPr>
            <w:tcW w:w="1389" w:type="pct"/>
            <w:shd w:val="clear" w:color="auto" w:fill="auto"/>
          </w:tcPr>
          <w:p w14:paraId="3CDC0ABB" w14:textId="7AD57CD9" w:rsidR="0002305E" w:rsidRPr="00B14529" w:rsidRDefault="00295BA9" w:rsidP="00EB1028">
            <w:pPr>
              <w:spacing w:before="80" w:after="8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Delegated data entry personnel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60946D77" w14:textId="01A4F627" w:rsidR="0002305E" w:rsidRPr="00B14529" w:rsidRDefault="00CB0BED" w:rsidP="00CB0BED">
            <w:pPr>
              <w:spacing w:before="80" w:after="80" w:line="240" w:lineRule="auto"/>
              <w:jc w:val="both"/>
              <w:rPr>
                <w:rFonts w:asciiTheme="minorHAnsi" w:hAnsiTheme="minorHAnsi" w:cs="Arial"/>
              </w:rPr>
            </w:pPr>
            <w:r w:rsidRPr="00B14529">
              <w:rPr>
                <w:rFonts w:asciiTheme="minorHAnsi" w:hAnsiTheme="minorHAnsi" w:cs="Arial"/>
              </w:rPr>
              <w:t xml:space="preserve">Report the chest </w:t>
            </w:r>
            <w:r w:rsidR="007A5A43">
              <w:rPr>
                <w:rFonts w:asciiTheme="minorHAnsi" w:hAnsiTheme="minorHAnsi" w:cs="Arial"/>
              </w:rPr>
              <w:t xml:space="preserve">X-ray </w:t>
            </w:r>
            <w:r w:rsidRPr="00B14529">
              <w:rPr>
                <w:rFonts w:asciiTheme="minorHAnsi" w:hAnsiTheme="minorHAnsi" w:cs="Arial"/>
              </w:rPr>
              <w:t xml:space="preserve">finding from the patient’s file (source document) in the chest </w:t>
            </w:r>
            <w:r w:rsidR="007A5A43">
              <w:rPr>
                <w:rFonts w:asciiTheme="minorHAnsi" w:hAnsiTheme="minorHAnsi" w:cs="Arial"/>
              </w:rPr>
              <w:t xml:space="preserve">X-ray </w:t>
            </w:r>
            <w:r w:rsidRPr="00B14529">
              <w:rPr>
                <w:rFonts w:asciiTheme="minorHAnsi" w:hAnsiTheme="minorHAnsi" w:cs="Arial"/>
              </w:rPr>
              <w:t>component of the eCRF</w:t>
            </w:r>
            <w:r w:rsidR="00D34E21">
              <w:rPr>
                <w:rFonts w:asciiTheme="minorHAnsi" w:hAnsiTheme="minorHAnsi" w:cs="Arial"/>
              </w:rPr>
              <w:t>.</w:t>
            </w:r>
          </w:p>
        </w:tc>
      </w:tr>
    </w:tbl>
    <w:p w14:paraId="7EDF8D84" w14:textId="77777777" w:rsidR="00F23C87" w:rsidRPr="007B4546" w:rsidRDefault="004E294D" w:rsidP="007B4546">
      <w:pPr>
        <w:pStyle w:val="Heading2"/>
      </w:pPr>
      <w:bookmarkStart w:id="7" w:name="_Toc166244371"/>
      <w:r w:rsidRPr="007B4546">
        <w:t>DEFINITIONS and ABBREVIATIONS</w:t>
      </w:r>
      <w:bookmarkEnd w:id="7"/>
    </w:p>
    <w:p w14:paraId="6144EE59" w14:textId="3FA44DC3" w:rsidR="000A4591" w:rsidRPr="00B14529" w:rsidRDefault="00CB0BED" w:rsidP="00A0643E">
      <w:pPr>
        <w:spacing w:after="120" w:line="240" w:lineRule="auto"/>
        <w:jc w:val="both"/>
        <w:rPr>
          <w:rFonts w:asciiTheme="minorHAnsi" w:eastAsiaTheme="minorHAnsi" w:hAnsiTheme="minorHAnsi" w:cs="TimesNewRomanPSMT"/>
          <w:lang w:val="en-GB"/>
        </w:rPr>
      </w:pPr>
      <w:r w:rsidRPr="00B14529">
        <w:rPr>
          <w:rFonts w:asciiTheme="minorHAnsi" w:eastAsiaTheme="minorHAnsi" w:hAnsiTheme="minorHAnsi" w:cs="TimesNewRomanPSMT"/>
          <w:lang w:val="en-GB"/>
        </w:rPr>
        <w:t xml:space="preserve">In </w:t>
      </w:r>
      <w:r w:rsidR="00CC515C">
        <w:rPr>
          <w:rFonts w:asciiTheme="minorHAnsi" w:eastAsiaTheme="minorHAnsi" w:hAnsiTheme="minorHAnsi" w:cs="TimesNewRomanPSMT"/>
          <w:lang w:val="en-GB"/>
        </w:rPr>
        <w:t xml:space="preserve">the </w:t>
      </w:r>
      <w:r w:rsidRPr="00B14529">
        <w:rPr>
          <w:rFonts w:asciiTheme="minorHAnsi" w:eastAsiaTheme="minorHAnsi" w:hAnsiTheme="minorHAnsi" w:cs="TimesNewRomanPSMT"/>
          <w:lang w:val="en-GB"/>
        </w:rPr>
        <w:t>end</w:t>
      </w:r>
      <w:r w:rsidR="00636434">
        <w:rPr>
          <w:rFonts w:asciiTheme="minorHAnsi" w:eastAsiaTheme="minorHAnsi" w:hAnsiTheme="minorHAnsi" w:cs="TimesNewRomanPSMT"/>
          <w:lang w:val="en-GB"/>
        </w:rPr>
        <w:t>TB</w:t>
      </w:r>
      <w:r w:rsidRPr="00B14529">
        <w:rPr>
          <w:rFonts w:asciiTheme="minorHAnsi" w:eastAsiaTheme="minorHAnsi" w:hAnsiTheme="minorHAnsi" w:cs="TimesNewRomanPSMT"/>
          <w:lang w:val="en-GB"/>
        </w:rPr>
        <w:t xml:space="preserve"> </w:t>
      </w:r>
      <w:r w:rsidR="00C82146">
        <w:rPr>
          <w:rFonts w:asciiTheme="minorHAnsi" w:eastAsiaTheme="minorHAnsi" w:hAnsiTheme="minorHAnsi" w:cs="TimesNewRomanPSMT"/>
          <w:lang w:val="en-GB"/>
        </w:rPr>
        <w:t>c</w:t>
      </w:r>
      <w:r w:rsidR="0031456B">
        <w:rPr>
          <w:rFonts w:asciiTheme="minorHAnsi" w:eastAsiaTheme="minorHAnsi" w:hAnsiTheme="minorHAnsi" w:cs="TimesNewRomanPSMT"/>
          <w:lang w:val="en-GB"/>
        </w:rPr>
        <w:t xml:space="preserve">linical </w:t>
      </w:r>
      <w:r w:rsidRPr="00B14529">
        <w:rPr>
          <w:rFonts w:asciiTheme="minorHAnsi" w:eastAsiaTheme="minorHAnsi" w:hAnsiTheme="minorHAnsi" w:cs="TimesNewRomanPSMT"/>
          <w:lang w:val="en-GB"/>
        </w:rPr>
        <w:t>trial</w:t>
      </w:r>
      <w:r w:rsidR="00C82146">
        <w:rPr>
          <w:rFonts w:asciiTheme="minorHAnsi" w:eastAsiaTheme="minorHAnsi" w:hAnsiTheme="minorHAnsi" w:cs="TimesNewRomanPSMT"/>
          <w:lang w:val="en-GB"/>
        </w:rPr>
        <w:t>s</w:t>
      </w:r>
      <w:r w:rsidRPr="00B14529">
        <w:rPr>
          <w:rFonts w:asciiTheme="minorHAnsi" w:eastAsiaTheme="minorHAnsi" w:hAnsiTheme="minorHAnsi" w:cs="TimesNewRomanPSMT"/>
          <w:lang w:val="en-GB"/>
        </w:rPr>
        <w:t xml:space="preserve">, chest </w:t>
      </w:r>
      <w:r w:rsidR="007A5A43">
        <w:rPr>
          <w:rFonts w:asciiTheme="minorHAnsi" w:eastAsiaTheme="minorHAnsi" w:hAnsiTheme="minorHAnsi" w:cs="TimesNewRomanPSMT"/>
          <w:lang w:val="en-GB"/>
        </w:rPr>
        <w:t xml:space="preserve">X-ray </w:t>
      </w:r>
      <w:r w:rsidRPr="00B14529">
        <w:rPr>
          <w:rFonts w:asciiTheme="minorHAnsi" w:eastAsiaTheme="minorHAnsi" w:hAnsiTheme="minorHAnsi" w:cs="TimesNewRomanPSMT"/>
          <w:lang w:val="en-GB"/>
        </w:rPr>
        <w:t xml:space="preserve">will </w:t>
      </w:r>
      <w:r w:rsidR="00CC7665" w:rsidRPr="00B14529">
        <w:rPr>
          <w:rFonts w:asciiTheme="minorHAnsi" w:eastAsiaTheme="minorHAnsi" w:hAnsiTheme="minorHAnsi" w:cs="TimesNewRomanPSMT"/>
          <w:lang w:val="en-GB"/>
        </w:rPr>
        <w:t xml:space="preserve">be used to </w:t>
      </w:r>
      <w:r w:rsidR="00AB6D97" w:rsidRPr="00B14529">
        <w:rPr>
          <w:rFonts w:asciiTheme="minorHAnsi" w:eastAsiaTheme="minorHAnsi" w:hAnsiTheme="minorHAnsi" w:cs="TimesNewRomanPSMT"/>
          <w:lang w:val="en-GB"/>
        </w:rPr>
        <w:t>characterise pulmonary</w:t>
      </w:r>
      <w:r w:rsidR="00CC7665" w:rsidRPr="00B14529">
        <w:rPr>
          <w:rFonts w:asciiTheme="minorHAnsi" w:eastAsiaTheme="minorHAnsi" w:hAnsiTheme="minorHAnsi" w:cs="TimesNewRomanPSMT"/>
          <w:lang w:val="en-GB"/>
        </w:rPr>
        <w:t xml:space="preserve"> tuberculosis</w:t>
      </w:r>
      <w:r w:rsidR="00AB6D97">
        <w:rPr>
          <w:rFonts w:asciiTheme="minorHAnsi" w:eastAsiaTheme="minorHAnsi" w:hAnsiTheme="minorHAnsi" w:cs="TimesNewRomanPSMT"/>
          <w:lang w:val="en-GB"/>
        </w:rPr>
        <w:t xml:space="preserve"> (TB)</w:t>
      </w:r>
      <w:r w:rsidR="00CC515C">
        <w:rPr>
          <w:rFonts w:asciiTheme="minorHAnsi" w:eastAsiaTheme="minorHAnsi" w:hAnsiTheme="minorHAnsi" w:cs="TimesNewRomanPSMT"/>
          <w:lang w:val="en-GB"/>
        </w:rPr>
        <w:t xml:space="preserve">. This includes the </w:t>
      </w:r>
      <w:r w:rsidR="00AB6D97">
        <w:rPr>
          <w:rFonts w:asciiTheme="minorHAnsi" w:eastAsiaTheme="minorHAnsi" w:hAnsiTheme="minorHAnsi" w:cs="TimesNewRomanPSMT"/>
          <w:lang w:val="en-GB"/>
        </w:rPr>
        <w:t>types</w:t>
      </w:r>
      <w:r w:rsidR="00AB6D97" w:rsidRPr="00B14529">
        <w:rPr>
          <w:rFonts w:asciiTheme="minorHAnsi" w:eastAsiaTheme="minorHAnsi" w:hAnsiTheme="minorHAnsi" w:cs="TimesNewRomanPSMT"/>
          <w:lang w:val="en-GB"/>
        </w:rPr>
        <w:t xml:space="preserve"> </w:t>
      </w:r>
      <w:r w:rsidR="00AB6D97">
        <w:rPr>
          <w:rFonts w:asciiTheme="minorHAnsi" w:eastAsiaTheme="minorHAnsi" w:hAnsiTheme="minorHAnsi" w:cs="TimesNewRomanPSMT"/>
          <w:lang w:val="en-GB"/>
        </w:rPr>
        <w:t>of</w:t>
      </w:r>
      <w:r w:rsidR="00CC7665" w:rsidRPr="00B14529">
        <w:rPr>
          <w:rFonts w:asciiTheme="minorHAnsi" w:eastAsiaTheme="minorHAnsi" w:hAnsiTheme="minorHAnsi" w:cs="TimesNewRomanPSMT"/>
          <w:lang w:val="en-GB"/>
        </w:rPr>
        <w:t xml:space="preserve"> lesion</w:t>
      </w:r>
      <w:r w:rsidR="00917B71">
        <w:rPr>
          <w:rFonts w:asciiTheme="minorHAnsi" w:eastAsiaTheme="minorHAnsi" w:hAnsiTheme="minorHAnsi" w:cs="TimesNewRomanPSMT"/>
          <w:lang w:val="en-GB"/>
        </w:rPr>
        <w:t>s</w:t>
      </w:r>
      <w:r w:rsidR="00CC7665" w:rsidRPr="00B14529">
        <w:rPr>
          <w:rFonts w:asciiTheme="minorHAnsi" w:eastAsiaTheme="minorHAnsi" w:hAnsiTheme="minorHAnsi" w:cs="TimesNewRomanPSMT"/>
          <w:lang w:val="en-GB"/>
        </w:rPr>
        <w:t>, exten</w:t>
      </w:r>
      <w:r w:rsidR="00CC515C">
        <w:rPr>
          <w:rFonts w:asciiTheme="minorHAnsi" w:eastAsiaTheme="minorHAnsi" w:hAnsiTheme="minorHAnsi" w:cs="TimesNewRomanPSMT"/>
          <w:lang w:val="en-GB"/>
        </w:rPr>
        <w:t>t</w:t>
      </w:r>
      <w:r w:rsidR="00CC7665" w:rsidRPr="00B14529">
        <w:rPr>
          <w:rFonts w:asciiTheme="minorHAnsi" w:eastAsiaTheme="minorHAnsi" w:hAnsiTheme="minorHAnsi" w:cs="TimesNewRomanPSMT"/>
          <w:lang w:val="en-GB"/>
        </w:rPr>
        <w:t xml:space="preserve"> </w:t>
      </w:r>
      <w:r w:rsidR="00AB6D97" w:rsidRPr="00B14529">
        <w:rPr>
          <w:rFonts w:asciiTheme="minorHAnsi" w:eastAsiaTheme="minorHAnsi" w:hAnsiTheme="minorHAnsi" w:cs="TimesNewRomanPSMT"/>
          <w:lang w:val="en-GB"/>
        </w:rPr>
        <w:t>of lesions</w:t>
      </w:r>
      <w:r w:rsidR="0031456B">
        <w:rPr>
          <w:rFonts w:asciiTheme="minorHAnsi" w:eastAsiaTheme="minorHAnsi" w:hAnsiTheme="minorHAnsi" w:cs="TimesNewRomanPSMT"/>
          <w:lang w:val="en-GB"/>
        </w:rPr>
        <w:t>,</w:t>
      </w:r>
      <w:r w:rsidR="00CC7665" w:rsidRPr="00B14529">
        <w:rPr>
          <w:rFonts w:asciiTheme="minorHAnsi" w:eastAsiaTheme="minorHAnsi" w:hAnsiTheme="minorHAnsi" w:cs="TimesNewRomanPSMT"/>
          <w:lang w:val="en-GB"/>
        </w:rPr>
        <w:t xml:space="preserve"> and potential risk</w:t>
      </w:r>
      <w:r w:rsidR="00CC515C">
        <w:rPr>
          <w:rFonts w:asciiTheme="minorHAnsi" w:eastAsiaTheme="minorHAnsi" w:hAnsiTheme="minorHAnsi" w:cs="TimesNewRomanPSMT"/>
          <w:lang w:val="en-GB"/>
        </w:rPr>
        <w:t>s</w:t>
      </w:r>
      <w:r w:rsidR="00CC7665" w:rsidRPr="00B14529">
        <w:rPr>
          <w:rFonts w:asciiTheme="minorHAnsi" w:eastAsiaTheme="minorHAnsi" w:hAnsiTheme="minorHAnsi" w:cs="TimesNewRomanPSMT"/>
          <w:lang w:val="en-GB"/>
        </w:rPr>
        <w:t xml:space="preserve"> of complication.</w:t>
      </w:r>
      <w:r w:rsidR="00A0643E" w:rsidRPr="00B14529">
        <w:rPr>
          <w:rFonts w:asciiTheme="minorHAnsi" w:eastAsiaTheme="minorHAnsi" w:hAnsiTheme="minorHAnsi" w:cs="TimesNewRomanPSMT"/>
          <w:lang w:val="en-GB"/>
        </w:rPr>
        <w:t xml:space="preserve"> It is also used to document patient treatment response, especially when evaluation of the bacteriological response is not possible.</w:t>
      </w:r>
      <w:r w:rsidR="00CC515C">
        <w:rPr>
          <w:rFonts w:asciiTheme="minorHAnsi" w:eastAsiaTheme="minorHAnsi" w:hAnsiTheme="minorHAnsi" w:cs="TimesNewRomanPSMT"/>
          <w:lang w:val="en-GB"/>
        </w:rPr>
        <w:t xml:space="preserve"> </w:t>
      </w:r>
      <w:r w:rsidR="00A0643E" w:rsidRPr="00B14529">
        <w:rPr>
          <w:rFonts w:asciiTheme="minorHAnsi" w:eastAsiaTheme="minorHAnsi" w:hAnsiTheme="minorHAnsi" w:cs="TimesNewRomanPSMT"/>
          <w:lang w:val="en-GB"/>
        </w:rPr>
        <w:t xml:space="preserve">A </w:t>
      </w:r>
      <w:r w:rsidR="0017015F">
        <w:rPr>
          <w:rFonts w:asciiTheme="minorHAnsi" w:eastAsiaTheme="minorHAnsi" w:hAnsiTheme="minorHAnsi" w:cs="TimesNewRomanPSMT"/>
          <w:lang w:val="en-GB"/>
        </w:rPr>
        <w:t>posterior-anterior</w:t>
      </w:r>
      <w:r w:rsidR="00A0643E" w:rsidRPr="00B14529">
        <w:rPr>
          <w:rFonts w:asciiTheme="minorHAnsi" w:eastAsiaTheme="minorHAnsi" w:hAnsiTheme="minorHAnsi" w:cs="TimesNewRomanPSMT"/>
          <w:lang w:val="en-GB"/>
        </w:rPr>
        <w:t xml:space="preserve"> chest </w:t>
      </w:r>
      <w:r w:rsidR="007A5A43">
        <w:rPr>
          <w:rFonts w:asciiTheme="minorHAnsi" w:eastAsiaTheme="minorHAnsi" w:hAnsiTheme="minorHAnsi" w:cs="TimesNewRomanPSMT"/>
          <w:lang w:val="en-GB"/>
        </w:rPr>
        <w:t xml:space="preserve">X-ray </w:t>
      </w:r>
      <w:r w:rsidR="00A0643E" w:rsidRPr="00B14529">
        <w:rPr>
          <w:rFonts w:asciiTheme="minorHAnsi" w:eastAsiaTheme="minorHAnsi" w:hAnsiTheme="minorHAnsi" w:cs="TimesNewRomanPSMT"/>
          <w:lang w:val="en-GB"/>
        </w:rPr>
        <w:t xml:space="preserve">is systematically prescribed. A lateral chest </w:t>
      </w:r>
      <w:r w:rsidR="007A5A43">
        <w:rPr>
          <w:rFonts w:asciiTheme="minorHAnsi" w:eastAsiaTheme="minorHAnsi" w:hAnsiTheme="minorHAnsi" w:cs="TimesNewRomanPSMT"/>
          <w:lang w:val="en-GB"/>
        </w:rPr>
        <w:t xml:space="preserve">X-ray </w:t>
      </w:r>
      <w:r w:rsidR="00CC515C">
        <w:rPr>
          <w:rFonts w:asciiTheme="minorHAnsi" w:eastAsiaTheme="minorHAnsi" w:hAnsiTheme="minorHAnsi" w:cs="TimesNewRomanPSMT"/>
          <w:lang w:val="en-GB"/>
        </w:rPr>
        <w:t>may be added</w:t>
      </w:r>
      <w:r w:rsidR="00D34E21">
        <w:rPr>
          <w:rFonts w:asciiTheme="minorHAnsi" w:eastAsiaTheme="minorHAnsi" w:hAnsiTheme="minorHAnsi" w:cs="TimesNewRomanPSMT"/>
          <w:lang w:val="en-GB"/>
        </w:rPr>
        <w:t xml:space="preserve"> according to the Site C</w:t>
      </w:r>
      <w:r w:rsidR="00A0643E" w:rsidRPr="00B14529">
        <w:rPr>
          <w:rFonts w:asciiTheme="minorHAnsi" w:eastAsiaTheme="minorHAnsi" w:hAnsiTheme="minorHAnsi" w:cs="TimesNewRomanPSMT"/>
          <w:lang w:val="en-GB"/>
        </w:rPr>
        <w:t xml:space="preserve">linical </w:t>
      </w:r>
      <w:r w:rsidR="00D34E21">
        <w:rPr>
          <w:rFonts w:asciiTheme="minorHAnsi" w:eastAsiaTheme="minorHAnsi" w:hAnsiTheme="minorHAnsi" w:cs="TimesNewRomanPSMT"/>
          <w:lang w:val="en-GB"/>
        </w:rPr>
        <w:t>I</w:t>
      </w:r>
      <w:r w:rsidR="00A0643E" w:rsidRPr="00B14529">
        <w:rPr>
          <w:rFonts w:asciiTheme="minorHAnsi" w:eastAsiaTheme="minorHAnsi" w:hAnsiTheme="minorHAnsi" w:cs="TimesNewRomanPSMT"/>
          <w:lang w:val="en-GB"/>
        </w:rPr>
        <w:t>nvestigator</w:t>
      </w:r>
      <w:r w:rsidR="00917B71">
        <w:rPr>
          <w:rFonts w:asciiTheme="minorHAnsi" w:eastAsiaTheme="minorHAnsi" w:hAnsiTheme="minorHAnsi" w:cs="TimesNewRomanPSMT"/>
          <w:lang w:val="en-GB"/>
        </w:rPr>
        <w:t>’s</w:t>
      </w:r>
      <w:r w:rsidR="00A0643E" w:rsidRPr="00B14529">
        <w:rPr>
          <w:rFonts w:asciiTheme="minorHAnsi" w:eastAsiaTheme="minorHAnsi" w:hAnsiTheme="minorHAnsi" w:cs="TimesNewRomanPSMT"/>
          <w:lang w:val="en-GB"/>
        </w:rPr>
        <w:t xml:space="preserve"> judgement. </w:t>
      </w:r>
      <w:r w:rsidR="00CC515C">
        <w:rPr>
          <w:rFonts w:asciiTheme="minorHAnsi" w:eastAsiaTheme="minorHAnsi" w:hAnsiTheme="minorHAnsi" w:cs="TimesNewRomanPSMT"/>
          <w:lang w:val="en-GB"/>
        </w:rPr>
        <w:t>C</w:t>
      </w:r>
      <w:r w:rsidR="00A0643E" w:rsidRPr="00B14529">
        <w:rPr>
          <w:rFonts w:asciiTheme="minorHAnsi" w:eastAsiaTheme="minorHAnsi" w:hAnsiTheme="minorHAnsi" w:cs="TimesNewRomanPSMT"/>
          <w:lang w:val="en-GB"/>
        </w:rPr>
        <w:t xml:space="preserve">hest </w:t>
      </w:r>
      <w:r w:rsidR="007A5A43">
        <w:rPr>
          <w:rFonts w:asciiTheme="minorHAnsi" w:eastAsiaTheme="minorHAnsi" w:hAnsiTheme="minorHAnsi" w:cs="TimesNewRomanPSMT"/>
          <w:lang w:val="en-GB"/>
        </w:rPr>
        <w:t xml:space="preserve">X-ray </w:t>
      </w:r>
      <w:r w:rsidR="00A0643E" w:rsidRPr="00B14529">
        <w:rPr>
          <w:rFonts w:asciiTheme="minorHAnsi" w:eastAsiaTheme="minorHAnsi" w:hAnsiTheme="minorHAnsi" w:cs="TimesNewRomanPSMT"/>
          <w:lang w:val="en-GB"/>
        </w:rPr>
        <w:t>reporting should be done systematic</w:t>
      </w:r>
      <w:r w:rsidR="00CC515C">
        <w:rPr>
          <w:rFonts w:asciiTheme="minorHAnsi" w:eastAsiaTheme="minorHAnsi" w:hAnsiTheme="minorHAnsi" w:cs="TimesNewRomanPSMT"/>
          <w:lang w:val="en-GB"/>
        </w:rPr>
        <w:t>ally each time it is performed</w:t>
      </w:r>
      <w:r w:rsidR="00A0643E" w:rsidRPr="00B14529">
        <w:rPr>
          <w:rFonts w:asciiTheme="minorHAnsi" w:eastAsiaTheme="minorHAnsi" w:hAnsiTheme="minorHAnsi" w:cs="TimesNewRomanPSMT"/>
          <w:lang w:val="en-GB"/>
        </w:rPr>
        <w:t>.</w:t>
      </w:r>
    </w:p>
    <w:p w14:paraId="251E336A" w14:textId="77777777" w:rsidR="00E92A91" w:rsidRDefault="00E92A91" w:rsidP="00A0643E">
      <w:pPr>
        <w:spacing w:after="120" w:line="240" w:lineRule="auto"/>
        <w:jc w:val="both"/>
        <w:rPr>
          <w:rFonts w:asciiTheme="minorHAnsi" w:eastAsiaTheme="minorHAnsi" w:hAnsiTheme="minorHAnsi" w:cs="TimesNewRomanPSMT"/>
          <w:lang w:val="en-GB"/>
        </w:rPr>
      </w:pPr>
    </w:p>
    <w:p w14:paraId="169DCCEE" w14:textId="4DF9E0A3" w:rsidR="00E92A91" w:rsidRPr="007B4546" w:rsidRDefault="004E294D" w:rsidP="007B4546">
      <w:pPr>
        <w:pStyle w:val="Heading2"/>
      </w:pPr>
      <w:bookmarkStart w:id="8" w:name="_Toc166244372"/>
      <w:r w:rsidRPr="007B4546">
        <w:lastRenderedPageBreak/>
        <w:t>PROCEDURE:</w:t>
      </w:r>
      <w:bookmarkEnd w:id="8"/>
    </w:p>
    <w:p w14:paraId="68A3605F" w14:textId="57768D78" w:rsidR="005230B5" w:rsidRPr="007B4546" w:rsidRDefault="005230B5" w:rsidP="007B4546">
      <w:pPr>
        <w:pStyle w:val="Heading3"/>
      </w:pPr>
      <w:bookmarkStart w:id="9" w:name="_Toc166244373"/>
      <w:r w:rsidRPr="007B4546">
        <w:t>Materi</w:t>
      </w:r>
      <w:r w:rsidR="00EB1028" w:rsidRPr="007B4546">
        <w:t>a</w:t>
      </w:r>
      <w:r w:rsidRPr="007B4546">
        <w:t>l</w:t>
      </w:r>
      <w:bookmarkEnd w:id="9"/>
    </w:p>
    <w:p w14:paraId="5EB50A48" w14:textId="1393C76E" w:rsidR="005230B5" w:rsidRPr="00B14529" w:rsidRDefault="00EB1028" w:rsidP="00A0643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636434">
        <w:rPr>
          <w:rFonts w:asciiTheme="minorHAnsi" w:hAnsiTheme="minorHAnsi"/>
        </w:rPr>
        <w:t xml:space="preserve">ource </w:t>
      </w:r>
      <w:r w:rsidR="00636434" w:rsidRPr="007C02D6">
        <w:rPr>
          <w:rFonts w:asciiTheme="minorHAnsi" w:hAnsiTheme="minorHAnsi"/>
        </w:rPr>
        <w:t>document</w:t>
      </w:r>
      <w:r w:rsidR="000B0419" w:rsidRPr="007C02D6">
        <w:rPr>
          <w:rFonts w:asciiTheme="minorHAnsi" w:hAnsiTheme="minorHAnsi"/>
        </w:rPr>
        <w:t xml:space="preserve">, including </w:t>
      </w:r>
      <w:r w:rsidR="000B0419" w:rsidRPr="007C02D6">
        <w:rPr>
          <w:rFonts w:asciiTheme="minorHAnsi" w:hAnsiTheme="minorHAnsi"/>
          <w:b/>
          <w:i/>
        </w:rPr>
        <w:t>Chest X-Ray Worksheet</w:t>
      </w:r>
      <w:r w:rsidR="000B0419" w:rsidRPr="007C02D6">
        <w:rPr>
          <w:rFonts w:asciiTheme="minorHAnsi" w:hAnsiTheme="minorHAnsi"/>
        </w:rPr>
        <w:t xml:space="preserve"> (Form </w:t>
      </w:r>
      <w:r w:rsidR="007C02D6" w:rsidRPr="007C02D6">
        <w:rPr>
          <w:rFonts w:asciiTheme="minorHAnsi" w:hAnsiTheme="minorHAnsi"/>
        </w:rPr>
        <w:t>11</w:t>
      </w:r>
      <w:r w:rsidR="000B0419" w:rsidRPr="007C02D6">
        <w:rPr>
          <w:rFonts w:asciiTheme="minorHAnsi" w:hAnsiTheme="minorHAnsi"/>
        </w:rPr>
        <w:t>)</w:t>
      </w:r>
    </w:p>
    <w:p w14:paraId="625849F7" w14:textId="573966F5" w:rsidR="00A0643E" w:rsidRPr="00B14529" w:rsidRDefault="00A0643E" w:rsidP="00A0643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B14529">
        <w:rPr>
          <w:rFonts w:asciiTheme="minorHAnsi" w:hAnsiTheme="minorHAnsi"/>
        </w:rPr>
        <w:t>eCRF</w:t>
      </w:r>
    </w:p>
    <w:p w14:paraId="701A7274" w14:textId="77777777" w:rsidR="00A0643E" w:rsidRPr="00B14529" w:rsidRDefault="00A0643E" w:rsidP="00A0643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B14529">
        <w:rPr>
          <w:rFonts w:asciiTheme="minorHAnsi" w:hAnsiTheme="minorHAnsi"/>
        </w:rPr>
        <w:t>X</w:t>
      </w:r>
      <w:r w:rsidR="00EB1028">
        <w:rPr>
          <w:rFonts w:asciiTheme="minorHAnsi" w:hAnsiTheme="minorHAnsi"/>
        </w:rPr>
        <w:t>-</w:t>
      </w:r>
      <w:r w:rsidRPr="00B14529">
        <w:rPr>
          <w:rFonts w:asciiTheme="minorHAnsi" w:hAnsiTheme="minorHAnsi"/>
        </w:rPr>
        <w:t>ray viewer</w:t>
      </w:r>
    </w:p>
    <w:p w14:paraId="41A5B14B" w14:textId="7B981C5C" w:rsidR="00A0643E" w:rsidRPr="00B14529" w:rsidRDefault="00A0643E" w:rsidP="00A0643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B14529">
        <w:rPr>
          <w:rFonts w:asciiTheme="minorHAnsi" w:hAnsiTheme="minorHAnsi"/>
        </w:rPr>
        <w:t xml:space="preserve">SOP </w:t>
      </w:r>
      <w:r w:rsidR="00F32ADA" w:rsidRPr="00F32ADA">
        <w:rPr>
          <w:rFonts w:asciiTheme="minorHAnsi" w:eastAsiaTheme="minorHAnsi" w:hAnsiTheme="minorHAnsi" w:cs="TimesNewRomanPSMT"/>
          <w:b/>
          <w:i/>
          <w:lang w:val="en-GB"/>
        </w:rPr>
        <w:t>SP-009-ET C</w:t>
      </w:r>
      <w:r w:rsidRPr="00F32ADA">
        <w:rPr>
          <w:rFonts w:asciiTheme="minorHAnsi" w:hAnsiTheme="minorHAnsi"/>
          <w:b/>
          <w:i/>
        </w:rPr>
        <w:t xml:space="preserve">hest </w:t>
      </w:r>
      <w:r w:rsidR="007A5A43" w:rsidRPr="00F32ADA">
        <w:rPr>
          <w:rFonts w:asciiTheme="minorHAnsi" w:hAnsiTheme="minorHAnsi"/>
          <w:b/>
          <w:i/>
        </w:rPr>
        <w:t xml:space="preserve">X-ray </w:t>
      </w:r>
      <w:r w:rsidRPr="00F32ADA">
        <w:rPr>
          <w:rFonts w:asciiTheme="minorHAnsi" w:hAnsiTheme="minorHAnsi"/>
          <w:b/>
          <w:i/>
        </w:rPr>
        <w:t>reading</w:t>
      </w:r>
    </w:p>
    <w:p w14:paraId="0C8F6C7B" w14:textId="77777777" w:rsidR="005230B5" w:rsidRPr="00B14529" w:rsidRDefault="005230B5" w:rsidP="005230B5">
      <w:pPr>
        <w:spacing w:after="0" w:line="240" w:lineRule="auto"/>
        <w:rPr>
          <w:rFonts w:asciiTheme="minorHAnsi" w:hAnsiTheme="minorHAnsi"/>
        </w:rPr>
      </w:pPr>
    </w:p>
    <w:p w14:paraId="0870219B" w14:textId="78CCE6C4" w:rsidR="00E92A91" w:rsidRPr="007B4546" w:rsidRDefault="00FF679C" w:rsidP="007B4546">
      <w:pPr>
        <w:pStyle w:val="Heading3"/>
        <w:rPr>
          <w:rFonts w:asciiTheme="minorHAnsi" w:eastAsiaTheme="minorHAnsi" w:hAnsiTheme="minorHAnsi" w:cs="TimesNewRomanPSMT"/>
          <w:lang w:val="en-GB"/>
        </w:rPr>
      </w:pPr>
      <w:bookmarkStart w:id="10" w:name="_Ref532883782"/>
      <w:bookmarkStart w:id="11" w:name="_Toc166244374"/>
      <w:r>
        <w:t>Reading</w:t>
      </w:r>
      <w:bookmarkEnd w:id="10"/>
      <w:bookmarkEnd w:id="11"/>
    </w:p>
    <w:p w14:paraId="2BB43539" w14:textId="37C70182" w:rsidR="00E92A91" w:rsidRDefault="00E92A91" w:rsidP="00A00AB1">
      <w:pPr>
        <w:spacing w:after="0"/>
        <w:rPr>
          <w:rFonts w:asciiTheme="minorHAnsi" w:hAnsiTheme="minorHAnsi"/>
        </w:rPr>
      </w:pPr>
      <w:r w:rsidRPr="007B4546">
        <w:rPr>
          <w:rFonts w:asciiTheme="minorHAnsi" w:hAnsiTheme="minorHAnsi"/>
          <w:u w:val="single"/>
        </w:rPr>
        <w:t xml:space="preserve">The </w:t>
      </w:r>
      <w:r w:rsidR="007C02D6">
        <w:rPr>
          <w:rFonts w:asciiTheme="minorHAnsi" w:hAnsiTheme="minorHAnsi"/>
          <w:u w:val="single"/>
        </w:rPr>
        <w:t>S</w:t>
      </w:r>
      <w:r w:rsidR="00AB6D97" w:rsidRPr="007B4546">
        <w:rPr>
          <w:rFonts w:asciiTheme="minorHAnsi" w:hAnsiTheme="minorHAnsi"/>
          <w:u w:val="single"/>
        </w:rPr>
        <w:t>ite</w:t>
      </w:r>
      <w:r w:rsidR="000B0419">
        <w:rPr>
          <w:rFonts w:asciiTheme="minorHAnsi" w:hAnsiTheme="minorHAnsi"/>
          <w:u w:val="single"/>
        </w:rPr>
        <w:t xml:space="preserve"> </w:t>
      </w:r>
      <w:r w:rsidR="00AB6D97" w:rsidRPr="007B4546">
        <w:rPr>
          <w:rFonts w:asciiTheme="minorHAnsi" w:hAnsiTheme="minorHAnsi"/>
          <w:u w:val="single"/>
        </w:rPr>
        <w:t>CI will</w:t>
      </w:r>
      <w:r>
        <w:rPr>
          <w:rFonts w:asciiTheme="minorHAnsi" w:hAnsiTheme="minorHAnsi"/>
        </w:rPr>
        <w:t xml:space="preserve">: </w:t>
      </w:r>
    </w:p>
    <w:p w14:paraId="4E1948E8" w14:textId="01BC3A78" w:rsidR="00E92A91" w:rsidRDefault="00E92A91" w:rsidP="00A00AB1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/>
        </w:rPr>
      </w:pPr>
      <w:r w:rsidRPr="00E92A91">
        <w:rPr>
          <w:rFonts w:asciiTheme="minorHAnsi" w:hAnsiTheme="minorHAnsi"/>
        </w:rPr>
        <w:t xml:space="preserve">Ensure that there is a date and </w:t>
      </w:r>
      <w:r w:rsidR="00B73C23">
        <w:rPr>
          <w:rFonts w:asciiTheme="minorHAnsi" w:hAnsiTheme="minorHAnsi"/>
        </w:rPr>
        <w:t xml:space="preserve">study </w:t>
      </w:r>
      <w:r w:rsidRPr="00E92A91">
        <w:rPr>
          <w:rFonts w:asciiTheme="minorHAnsi" w:hAnsiTheme="minorHAnsi"/>
        </w:rPr>
        <w:t xml:space="preserve">identification number that corresponds to the </w:t>
      </w:r>
      <w:r w:rsidR="00F32ADA">
        <w:rPr>
          <w:rFonts w:asciiTheme="minorHAnsi" w:hAnsiTheme="minorHAnsi"/>
        </w:rPr>
        <w:t xml:space="preserve">study subject </w:t>
      </w:r>
      <w:r w:rsidRPr="00E92A91">
        <w:rPr>
          <w:rFonts w:asciiTheme="minorHAnsi" w:hAnsiTheme="minorHAnsi"/>
        </w:rPr>
        <w:t xml:space="preserve">ID </w:t>
      </w:r>
      <w:r w:rsidR="00654E76">
        <w:rPr>
          <w:rFonts w:asciiTheme="minorHAnsi" w:hAnsiTheme="minorHAnsi"/>
        </w:rPr>
        <w:t>of</w:t>
      </w:r>
      <w:r w:rsidRPr="00E92A91">
        <w:rPr>
          <w:rFonts w:asciiTheme="minorHAnsi" w:hAnsiTheme="minorHAnsi"/>
        </w:rPr>
        <w:t xml:space="preserve"> the participant being evaluated on the </w:t>
      </w:r>
      <w:r w:rsidR="007A5A43">
        <w:rPr>
          <w:rFonts w:asciiTheme="minorHAnsi" w:hAnsiTheme="minorHAnsi"/>
        </w:rPr>
        <w:t xml:space="preserve">X-ray </w:t>
      </w:r>
      <w:r w:rsidRPr="00E92A91">
        <w:rPr>
          <w:rFonts w:asciiTheme="minorHAnsi" w:hAnsiTheme="minorHAnsi"/>
        </w:rPr>
        <w:t>film.</w:t>
      </w:r>
    </w:p>
    <w:p w14:paraId="7D1DB695" w14:textId="023E628B" w:rsidR="00E92A91" w:rsidRPr="00A00AB1" w:rsidRDefault="00E92A91" w:rsidP="00A00AB1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Theme="minorHAnsi" w:eastAsiaTheme="minorHAnsi" w:hAnsiTheme="minorHAnsi" w:cs="TimesNewRomanPSMT"/>
          <w:lang w:val="en-GB"/>
        </w:rPr>
      </w:pPr>
      <w:r w:rsidRPr="00E92A91">
        <w:rPr>
          <w:rFonts w:asciiTheme="minorHAnsi" w:hAnsiTheme="minorHAnsi"/>
        </w:rPr>
        <w:t>S</w:t>
      </w:r>
      <w:r w:rsidRPr="00A00AB1">
        <w:rPr>
          <w:rFonts w:asciiTheme="minorHAnsi" w:hAnsiTheme="minorHAnsi"/>
        </w:rPr>
        <w:t xml:space="preserve">ystematically read the chest </w:t>
      </w:r>
      <w:r w:rsidR="007A5A43">
        <w:rPr>
          <w:rFonts w:asciiTheme="minorHAnsi" w:hAnsiTheme="minorHAnsi"/>
        </w:rPr>
        <w:t xml:space="preserve">X-ray </w:t>
      </w:r>
      <w:r w:rsidR="00F3319E" w:rsidRPr="00E92A91">
        <w:rPr>
          <w:rFonts w:asciiTheme="minorHAnsi" w:eastAsiaTheme="minorHAnsi" w:hAnsiTheme="minorHAnsi" w:cs="TimesNewRomanPSMT"/>
          <w:lang w:val="en-GB"/>
        </w:rPr>
        <w:t xml:space="preserve">according to the </w:t>
      </w:r>
      <w:r w:rsidR="00F3319E" w:rsidRPr="00F32ADA">
        <w:rPr>
          <w:rFonts w:asciiTheme="minorHAnsi" w:eastAsiaTheme="minorHAnsi" w:hAnsiTheme="minorHAnsi" w:cs="TimesNewRomanPSMT"/>
          <w:b/>
          <w:i/>
          <w:lang w:val="en-GB"/>
        </w:rPr>
        <w:t>SOP</w:t>
      </w:r>
      <w:r w:rsidR="00F3319E" w:rsidRPr="00E92A91">
        <w:rPr>
          <w:rFonts w:asciiTheme="minorHAnsi" w:eastAsiaTheme="minorHAnsi" w:hAnsiTheme="minorHAnsi" w:cs="TimesNewRomanPSMT"/>
          <w:lang w:val="en-GB"/>
        </w:rPr>
        <w:t xml:space="preserve"> </w:t>
      </w:r>
      <w:r w:rsidR="00F32ADA" w:rsidRPr="00F32ADA">
        <w:rPr>
          <w:rFonts w:asciiTheme="minorHAnsi" w:eastAsiaTheme="minorHAnsi" w:hAnsiTheme="minorHAnsi" w:cs="TimesNewRomanPSMT"/>
          <w:b/>
          <w:i/>
          <w:lang w:val="en-GB"/>
        </w:rPr>
        <w:t>SP-009-ET C</w:t>
      </w:r>
      <w:r w:rsidR="00F32ADA" w:rsidRPr="00F32ADA">
        <w:rPr>
          <w:rFonts w:asciiTheme="minorHAnsi" w:hAnsiTheme="minorHAnsi"/>
          <w:b/>
          <w:i/>
        </w:rPr>
        <w:t>hest X-ray reading</w:t>
      </w:r>
      <w:r w:rsidR="00F32ADA">
        <w:rPr>
          <w:rFonts w:asciiTheme="minorHAnsi" w:hAnsiTheme="minorHAnsi"/>
          <w:b/>
          <w:i/>
        </w:rPr>
        <w:t>,</w:t>
      </w:r>
      <w:r w:rsidR="00F32ADA" w:rsidRPr="00A00AB1">
        <w:rPr>
          <w:rFonts w:asciiTheme="minorHAnsi" w:hAnsiTheme="minorHAnsi"/>
        </w:rPr>
        <w:t xml:space="preserve"> </w:t>
      </w:r>
      <w:r w:rsidRPr="00A00AB1">
        <w:rPr>
          <w:rFonts w:asciiTheme="minorHAnsi" w:hAnsiTheme="minorHAnsi"/>
        </w:rPr>
        <w:t>even</w:t>
      </w:r>
      <w:r w:rsidR="00B73C23">
        <w:rPr>
          <w:rFonts w:asciiTheme="minorHAnsi" w:hAnsiTheme="minorHAnsi"/>
        </w:rPr>
        <w:t xml:space="preserve"> if</w:t>
      </w:r>
      <w:r w:rsidRPr="00A00AB1">
        <w:rPr>
          <w:rFonts w:asciiTheme="minorHAnsi" w:hAnsiTheme="minorHAnsi"/>
        </w:rPr>
        <w:t xml:space="preserve"> there is a report from a radiologist. </w:t>
      </w:r>
    </w:p>
    <w:p w14:paraId="76B85E8C" w14:textId="49978809" w:rsidR="00E92A91" w:rsidRDefault="00AB6D97" w:rsidP="00A00AB1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Theme="minorHAnsi" w:eastAsiaTheme="minorHAnsi" w:hAnsiTheme="minorHAnsi" w:cs="TimesNewRomanPSMT"/>
          <w:lang w:val="en-GB"/>
        </w:rPr>
      </w:pPr>
      <w:r>
        <w:rPr>
          <w:rFonts w:asciiTheme="minorHAnsi" w:eastAsiaTheme="minorHAnsi" w:hAnsiTheme="minorHAnsi" w:cs="TimesNewRomanPSMT"/>
          <w:lang w:val="en-GB"/>
        </w:rPr>
        <w:t xml:space="preserve">Look systematically for presence of </w:t>
      </w:r>
      <w:r w:rsidR="00E92A91" w:rsidRPr="00E92A91">
        <w:rPr>
          <w:rFonts w:asciiTheme="minorHAnsi" w:eastAsiaTheme="minorHAnsi" w:hAnsiTheme="minorHAnsi" w:cs="TimesNewRomanPSMT"/>
          <w:lang w:val="en-GB"/>
        </w:rPr>
        <w:t xml:space="preserve">cavities, fibrosis, bullae, pleural disease, and infiltrates. </w:t>
      </w:r>
    </w:p>
    <w:p w14:paraId="7D21F00F" w14:textId="554AA094" w:rsidR="001666DD" w:rsidRPr="00E92A91" w:rsidRDefault="001666DD" w:rsidP="008405D8">
      <w:pPr>
        <w:pStyle w:val="ListParagraph"/>
        <w:spacing w:after="120" w:line="240" w:lineRule="auto"/>
        <w:ind w:left="360"/>
        <w:jc w:val="both"/>
        <w:rPr>
          <w:rFonts w:asciiTheme="minorHAnsi" w:eastAsiaTheme="minorHAnsi" w:hAnsiTheme="minorHAnsi" w:cs="TimesNewRomanPSMT"/>
          <w:lang w:val="en-GB"/>
        </w:rPr>
      </w:pPr>
      <w:r w:rsidRPr="00B14529">
        <w:rPr>
          <w:rFonts w:asciiTheme="minorHAnsi" w:eastAsiaTheme="minorHAnsi" w:hAnsiTheme="minorHAnsi" w:cs="TimesNewRomanPSMT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75E419F" wp14:editId="24ACB662">
                <wp:simplePos x="0" y="0"/>
                <wp:positionH relativeFrom="margin">
                  <wp:posOffset>2572385</wp:posOffset>
                </wp:positionH>
                <wp:positionV relativeFrom="paragraph">
                  <wp:posOffset>198110</wp:posOffset>
                </wp:positionV>
                <wp:extent cx="742950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23A48" w14:textId="7F8EAF89" w:rsidR="00E92A91" w:rsidRPr="009630C0" w:rsidRDefault="00E92A91" w:rsidP="00F32ADA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eastAsiaTheme="minorHAnsi" w:hAnsiTheme="minorHAnsi" w:cs="TimesNewRomanPSMT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NewRomanPSMT"/>
                                <w:lang w:val="en-GB"/>
                              </w:rPr>
                              <w:t>Image 1</w:t>
                            </w:r>
                            <w:r w:rsidR="001666DD">
                              <w:rPr>
                                <w:rFonts w:asciiTheme="minorHAnsi" w:eastAsiaTheme="minorHAnsi" w:hAnsiTheme="minorHAnsi" w:cs="TimesNewRomanPSMT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E4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5pt;margin-top:15.6pt;width:58.5pt;height:21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YlDAIAAPU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" stroked="f">
                <v:textbox>
                  <w:txbxContent>
                    <w:p w14:paraId="68B23A48" w14:textId="7F8EAF89" w:rsidR="00E92A91" w:rsidRPr="009630C0" w:rsidRDefault="00E92A91" w:rsidP="00F32ADA">
                      <w:pPr>
                        <w:spacing w:after="120" w:line="240" w:lineRule="auto"/>
                        <w:jc w:val="center"/>
                        <w:rPr>
                          <w:rFonts w:asciiTheme="minorHAnsi" w:eastAsiaTheme="minorHAnsi" w:hAnsiTheme="minorHAnsi" w:cs="TimesNewRomanPSMT"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="TimesNewRomanPSMT"/>
                          <w:lang w:val="en-GB"/>
                        </w:rPr>
                        <w:t>Image 1</w:t>
                      </w:r>
                      <w:r w:rsidR="001666DD">
                        <w:rPr>
                          <w:rFonts w:asciiTheme="minorHAnsi" w:eastAsiaTheme="minorHAnsi" w:hAnsiTheme="minorHAnsi" w:cs="TimesNewRomanPSMT"/>
                          <w:lang w:val="en-GB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00797" w14:textId="56A43AD7" w:rsidR="00E92A91" w:rsidRPr="00B14529" w:rsidRDefault="00E92A91" w:rsidP="00E92A91">
      <w:p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 w:rsidRPr="00B14529">
        <w:rPr>
          <w:rFonts w:asciiTheme="minorHAnsi" w:eastAsiaTheme="minorHAnsi" w:hAnsiTheme="minorHAnsi" w:cs="TimesNewRomanPSMT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A90A45" wp14:editId="62FBB588">
                <wp:simplePos x="0" y="0"/>
                <wp:positionH relativeFrom="column">
                  <wp:posOffset>3390900</wp:posOffset>
                </wp:positionH>
                <wp:positionV relativeFrom="paragraph">
                  <wp:posOffset>-7620</wp:posOffset>
                </wp:positionV>
                <wp:extent cx="2606040" cy="22326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23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726DA" w14:textId="2260C50F" w:rsidR="00E92A91" w:rsidRPr="009630C0" w:rsidRDefault="00E92A91" w:rsidP="00E92A91">
                            <w:pPr>
                              <w:spacing w:after="120" w:line="240" w:lineRule="auto"/>
                              <w:jc w:val="both"/>
                              <w:rPr>
                                <w:rFonts w:asciiTheme="minorHAnsi" w:eastAsiaTheme="minorHAnsi" w:hAnsiTheme="minorHAnsi" w:cs="TimesNewRomanPSM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0A45" id="_x0000_s1027" type="#_x0000_t202" style="position:absolute;left:0;text-align:left;margin-left:267pt;margin-top:-.6pt;width:205.2pt;height:175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" filled="f" stroked="f">
                <v:textbox>
                  <w:txbxContent>
                    <w:p w14:paraId="398726DA" w14:textId="2260C50F" w:rsidR="00E92A91" w:rsidRPr="009630C0" w:rsidRDefault="00E92A91" w:rsidP="00E92A91">
                      <w:pPr>
                        <w:spacing w:after="120" w:line="240" w:lineRule="auto"/>
                        <w:jc w:val="both"/>
                        <w:rPr>
                          <w:rFonts w:asciiTheme="minorHAnsi" w:eastAsiaTheme="minorHAnsi" w:hAnsiTheme="minorHAnsi" w:cs="TimesNewRomanPSMT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FFE087" w14:textId="7574A830" w:rsidR="00E92A91" w:rsidRPr="00B14529" w:rsidRDefault="00F32ADA" w:rsidP="00F32ADA">
      <w:pPr>
        <w:tabs>
          <w:tab w:val="left" w:pos="1560"/>
        </w:tabs>
        <w:spacing w:after="120" w:line="240" w:lineRule="auto"/>
        <w:ind w:left="2552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 w:rsidRPr="009630C0">
        <w:rPr>
          <w:noProof/>
        </w:rPr>
        <w:drawing>
          <wp:inline distT="0" distB="0" distL="0" distR="0" wp14:anchorId="17652E2E" wp14:editId="1FA94E0A">
            <wp:extent cx="2414270" cy="2100634"/>
            <wp:effectExtent l="0" t="0" r="508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10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8AF5D" w14:textId="77777777" w:rsidR="00E92A91" w:rsidRPr="00B14529" w:rsidRDefault="00E92A91" w:rsidP="00E92A91">
      <w:p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</w:p>
    <w:p w14:paraId="3F2C7CB2" w14:textId="693EABD5" w:rsidR="00E92A91" w:rsidRPr="00A00AB1" w:rsidRDefault="00E92A91" w:rsidP="00A00AB1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 w:rsidRPr="00A00AB1">
        <w:rPr>
          <w:rFonts w:asciiTheme="minorHAnsi" w:eastAsiaTheme="minorHAnsi" w:hAnsiTheme="minorHAnsi" w:cs="TimesNewRomanPSMT"/>
          <w:noProof/>
          <w:lang w:val="en-GB" w:eastAsia="fr-FR"/>
        </w:rPr>
        <w:t xml:space="preserve">The 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 xml:space="preserve">overall </w:t>
      </w:r>
      <w:r w:rsidRPr="00A00AB1">
        <w:rPr>
          <w:rFonts w:asciiTheme="minorHAnsi" w:eastAsiaTheme="minorHAnsi" w:hAnsiTheme="minorHAnsi" w:cs="TimesNewRomanPSMT"/>
          <w:noProof/>
          <w:lang w:val="en-GB" w:eastAsia="fr-FR"/>
        </w:rPr>
        <w:t xml:space="preserve">extent of the 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>disease</w:t>
      </w:r>
      <w:r w:rsidR="00B73C23">
        <w:rPr>
          <w:rFonts w:asciiTheme="minorHAnsi" w:eastAsiaTheme="minorHAnsi" w:hAnsiTheme="minorHAnsi" w:cs="TimesNewRomanPSMT"/>
          <w:noProof/>
          <w:lang w:val="en-GB" w:eastAsia="fr-FR"/>
        </w:rPr>
        <w:t xml:space="preserve"> </w:t>
      </w:r>
      <w:r>
        <w:rPr>
          <w:rFonts w:asciiTheme="minorHAnsi" w:eastAsiaTheme="minorHAnsi" w:hAnsiTheme="minorHAnsi" w:cs="TimesNewRomanPSMT"/>
          <w:noProof/>
          <w:lang w:val="en-GB" w:eastAsia="fr-FR"/>
        </w:rPr>
        <w:t xml:space="preserve">should be </w:t>
      </w:r>
      <w:r w:rsidRPr="00A00AB1">
        <w:rPr>
          <w:rFonts w:asciiTheme="minorHAnsi" w:eastAsiaTheme="minorHAnsi" w:hAnsiTheme="minorHAnsi" w:cs="TimesNewRomanPSMT"/>
          <w:noProof/>
          <w:lang w:val="en-GB" w:eastAsia="fr-FR"/>
        </w:rPr>
        <w:t>classified as follows :</w:t>
      </w:r>
    </w:p>
    <w:p w14:paraId="28B88072" w14:textId="73203A03" w:rsidR="00E92A91" w:rsidRPr="00B14529" w:rsidRDefault="00231D46" w:rsidP="00A00AB1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>
        <w:rPr>
          <w:rFonts w:asciiTheme="minorHAnsi" w:eastAsiaTheme="minorHAnsi" w:hAnsiTheme="minorHAnsi" w:cs="TimesNewRomanPSMT"/>
          <w:b/>
          <w:noProof/>
          <w:lang w:val="en-GB" w:eastAsia="fr-FR"/>
        </w:rPr>
        <w:t>Limited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: 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 xml:space="preserve">presence of 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lesions 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>with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 slight to moderate density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>, but no</w:t>
      </w:r>
      <w:r w:rsidR="00B73C23">
        <w:rPr>
          <w:rFonts w:asciiTheme="minorHAnsi" w:eastAsiaTheme="minorHAnsi" w:hAnsiTheme="minorHAnsi" w:cs="TimesNewRomanPSMT"/>
          <w:noProof/>
          <w:lang w:val="en-GB" w:eastAsia="fr-FR"/>
        </w:rPr>
        <w:t xml:space="preserve"> 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>cavitation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>s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. Lesions may be present in a small portion of one or both lungs but the total extent of the lesions should not exceed the </w:t>
      </w:r>
      <w:r w:rsidR="003F3698">
        <w:rPr>
          <w:rFonts w:asciiTheme="minorHAnsi" w:eastAsiaTheme="minorHAnsi" w:hAnsiTheme="minorHAnsi" w:cs="TimesNewRomanPSMT"/>
          <w:noProof/>
          <w:lang w:val="en-GB" w:eastAsia="fr-FR"/>
        </w:rPr>
        <w:t>size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 of </w:t>
      </w:r>
      <w:r w:rsidR="003F3698">
        <w:rPr>
          <w:rFonts w:asciiTheme="minorHAnsi" w:eastAsiaTheme="minorHAnsi" w:hAnsiTheme="minorHAnsi" w:cs="TimesNewRomanPSMT"/>
          <w:noProof/>
          <w:lang w:val="en-GB" w:eastAsia="fr-FR"/>
        </w:rPr>
        <w:t xml:space="preserve">the apex of the 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lung </w:t>
      </w:r>
      <w:r w:rsidR="003F3698">
        <w:rPr>
          <w:rFonts w:asciiTheme="minorHAnsi" w:eastAsiaTheme="minorHAnsi" w:hAnsiTheme="minorHAnsi" w:cs="TimesNewRomanPSMT"/>
          <w:noProof/>
          <w:lang w:val="en-GB" w:eastAsia="fr-FR"/>
        </w:rPr>
        <w:t>(area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 above the </w:t>
      </w:r>
      <w:r w:rsidR="003F3698">
        <w:rPr>
          <w:rFonts w:asciiTheme="minorHAnsi" w:eastAsiaTheme="minorHAnsi" w:hAnsiTheme="minorHAnsi" w:cs="TimesNewRomanPSMT"/>
          <w:noProof/>
          <w:lang w:val="en-GB" w:eastAsia="fr-FR"/>
        </w:rPr>
        <w:t>first chondrosternal junction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>)</w:t>
      </w:r>
      <w:r w:rsidR="00F32ADA">
        <w:rPr>
          <w:rFonts w:asciiTheme="minorHAnsi" w:eastAsiaTheme="minorHAnsi" w:hAnsiTheme="minorHAnsi" w:cs="TimesNewRomanPSMT"/>
          <w:noProof/>
          <w:lang w:val="en-GB" w:eastAsia="fr-FR"/>
        </w:rPr>
        <w:t>.</w:t>
      </w:r>
    </w:p>
    <w:p w14:paraId="49246FB4" w14:textId="165FB944" w:rsidR="00E92A91" w:rsidRPr="00B14529" w:rsidRDefault="00E92A91" w:rsidP="00A00AB1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 w:rsidRPr="00B14529">
        <w:rPr>
          <w:rFonts w:asciiTheme="minorHAnsi" w:eastAsiaTheme="minorHAnsi" w:hAnsiTheme="minorHAnsi" w:cs="TimesNewRomanPSMT"/>
          <w:b/>
          <w:noProof/>
          <w:lang w:val="en-GB" w:eastAsia="fr-FR"/>
        </w:rPr>
        <w:t>Moderate</w:t>
      </w: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>: lesions present in one or both lungs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>, with a total extent which does not exceed the following:</w:t>
      </w: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 </w:t>
      </w:r>
    </w:p>
    <w:p w14:paraId="15DE2183" w14:textId="1CDFC10A" w:rsidR="00E92A91" w:rsidRPr="00B14529" w:rsidRDefault="00E92A91" w:rsidP="00A00AB1">
      <w:pPr>
        <w:pStyle w:val="ListParagraph"/>
        <w:numPr>
          <w:ilvl w:val="1"/>
          <w:numId w:val="17"/>
        </w:num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Scattered lesions of slight to moderate density that may extend throughout the total volume of one lung or </w:t>
      </w:r>
      <w:r>
        <w:rPr>
          <w:rFonts w:asciiTheme="minorHAnsi" w:eastAsiaTheme="minorHAnsi" w:hAnsiTheme="minorHAnsi" w:cs="TimesNewRomanPSMT"/>
          <w:noProof/>
          <w:lang w:val="en-GB" w:eastAsia="fr-FR"/>
        </w:rPr>
        <w:t>may</w:t>
      </w:r>
      <w:r w:rsidR="00E3550A">
        <w:rPr>
          <w:rFonts w:asciiTheme="minorHAnsi" w:eastAsiaTheme="minorHAnsi" w:hAnsiTheme="minorHAnsi" w:cs="TimesNewRomanPSMT"/>
          <w:noProof/>
          <w:lang w:val="en-GB" w:eastAsia="fr-FR"/>
        </w:rPr>
        <w:t xml:space="preserve"> partially involve both lungs</w:t>
      </w: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>.</w:t>
      </w:r>
    </w:p>
    <w:p w14:paraId="05B85F42" w14:textId="1BADE2A6" w:rsidR="00E92A91" w:rsidRPr="00B14529" w:rsidRDefault="00E92A91" w:rsidP="00A00AB1">
      <w:pPr>
        <w:pStyle w:val="ListParagraph"/>
        <w:numPr>
          <w:ilvl w:val="1"/>
          <w:numId w:val="17"/>
        </w:num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>Dense, confluent lesions that</w:t>
      </w:r>
      <w:r w:rsidR="00B73C23">
        <w:rPr>
          <w:rFonts w:asciiTheme="minorHAnsi" w:eastAsiaTheme="minorHAnsi" w:hAnsiTheme="minorHAnsi" w:cs="TimesNewRomanPSMT"/>
          <w:noProof/>
          <w:lang w:val="en-GB" w:eastAsia="fr-FR"/>
        </w:rPr>
        <w:t xml:space="preserve"> </w:t>
      </w: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>extend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 xml:space="preserve"> up</w:t>
      </w: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 to 1/3 of the volume of one lung.</w:t>
      </w:r>
    </w:p>
    <w:p w14:paraId="0D2B1117" w14:textId="365E8AC3" w:rsidR="00E92A91" w:rsidRPr="00B14529" w:rsidRDefault="00E92A91" w:rsidP="00A00AB1">
      <w:pPr>
        <w:pStyle w:val="ListParagraph"/>
        <w:numPr>
          <w:ilvl w:val="1"/>
          <w:numId w:val="17"/>
        </w:num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>Cavitation with a diameter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 xml:space="preserve"> of</w:t>
      </w: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 &lt; 4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 xml:space="preserve"> </w:t>
      </w:r>
      <w:r w:rsidRPr="00B14529">
        <w:rPr>
          <w:rFonts w:asciiTheme="minorHAnsi" w:eastAsiaTheme="minorHAnsi" w:hAnsiTheme="minorHAnsi" w:cs="TimesNewRomanPSMT"/>
          <w:noProof/>
          <w:lang w:val="en-GB" w:eastAsia="fr-FR"/>
        </w:rPr>
        <w:t>cm</w:t>
      </w:r>
      <w:r w:rsidR="00D65E43">
        <w:rPr>
          <w:rFonts w:asciiTheme="minorHAnsi" w:eastAsiaTheme="minorHAnsi" w:hAnsiTheme="minorHAnsi" w:cs="TimesNewRomanPSMT"/>
          <w:noProof/>
          <w:lang w:val="en-GB" w:eastAsia="fr-FR"/>
        </w:rPr>
        <w:t xml:space="preserve"> in any single cavity</w:t>
      </w:r>
      <w:r w:rsidR="00F32ADA">
        <w:rPr>
          <w:rFonts w:asciiTheme="minorHAnsi" w:eastAsiaTheme="minorHAnsi" w:hAnsiTheme="minorHAnsi" w:cs="TimesNewRomanPSMT"/>
          <w:noProof/>
          <w:lang w:val="en-GB" w:eastAsia="fr-FR"/>
        </w:rPr>
        <w:t>.</w:t>
      </w:r>
    </w:p>
    <w:p w14:paraId="4D8A7CBB" w14:textId="36BBBA7E" w:rsidR="00E92A91" w:rsidRDefault="00231D46" w:rsidP="00A00AB1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>
        <w:rPr>
          <w:rFonts w:asciiTheme="minorHAnsi" w:eastAsiaTheme="minorHAnsi" w:hAnsiTheme="minorHAnsi" w:cs="TimesNewRomanPSMT"/>
          <w:b/>
          <w:noProof/>
          <w:lang w:val="en-GB" w:eastAsia="fr-FR"/>
        </w:rPr>
        <w:t>Extensive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>: lesions that are more exten</w:t>
      </w:r>
      <w:r w:rsidR="00143274">
        <w:rPr>
          <w:rFonts w:asciiTheme="minorHAnsi" w:eastAsiaTheme="minorHAnsi" w:hAnsiTheme="minorHAnsi" w:cs="TimesNewRomanPSMT"/>
          <w:noProof/>
          <w:lang w:val="en-GB" w:eastAsia="fr-FR"/>
        </w:rPr>
        <w:t>ded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 than</w:t>
      </w:r>
      <w:r w:rsidR="007513EF">
        <w:rPr>
          <w:rFonts w:asciiTheme="minorHAnsi" w:eastAsiaTheme="minorHAnsi" w:hAnsiTheme="minorHAnsi" w:cs="TimesNewRomanPSMT"/>
          <w:noProof/>
          <w:lang w:val="en-GB" w:eastAsia="fr-FR"/>
        </w:rPr>
        <w:t xml:space="preserve"> those defined as</w:t>
      </w:r>
      <w:r w:rsidR="00E92A91" w:rsidRPr="00B14529">
        <w:rPr>
          <w:rFonts w:asciiTheme="minorHAnsi" w:eastAsiaTheme="minorHAnsi" w:hAnsiTheme="minorHAnsi" w:cs="TimesNewRomanPSMT"/>
          <w:noProof/>
          <w:lang w:val="en-GB" w:eastAsia="fr-FR"/>
        </w:rPr>
        <w:t xml:space="preserve"> moderate.</w:t>
      </w:r>
    </w:p>
    <w:p w14:paraId="6F2F205F" w14:textId="77777777" w:rsidR="00E92A91" w:rsidRDefault="00E92A91" w:rsidP="00A00AB1">
      <w:pPr>
        <w:pStyle w:val="ListParagraph"/>
        <w:spacing w:after="120" w:line="240" w:lineRule="auto"/>
        <w:ind w:left="0"/>
        <w:jc w:val="both"/>
        <w:rPr>
          <w:rFonts w:asciiTheme="minorHAnsi" w:hAnsiTheme="minorHAnsi"/>
          <w:lang w:val="en-GB"/>
        </w:rPr>
      </w:pPr>
    </w:p>
    <w:p w14:paraId="16D7D70C" w14:textId="7D7EFB3D" w:rsidR="00E92A91" w:rsidRPr="00A00AB1" w:rsidRDefault="00E92A91" w:rsidP="00A00AB1">
      <w:pPr>
        <w:pStyle w:val="ListParagraph"/>
        <w:spacing w:after="120" w:line="240" w:lineRule="auto"/>
        <w:ind w:left="0"/>
        <w:jc w:val="both"/>
        <w:rPr>
          <w:rFonts w:asciiTheme="minorHAnsi" w:eastAsiaTheme="minorHAnsi" w:hAnsiTheme="minorHAnsi" w:cs="TimesNewRomanPSMT"/>
          <w:noProof/>
          <w:lang w:val="en-GB" w:eastAsia="fr-FR"/>
        </w:rPr>
      </w:pPr>
      <w:r w:rsidRPr="00A00AB1">
        <w:rPr>
          <w:rFonts w:asciiTheme="minorHAnsi" w:hAnsiTheme="minorHAnsi"/>
        </w:rPr>
        <w:t xml:space="preserve">If the </w:t>
      </w:r>
      <w:r w:rsidR="000B0419">
        <w:rPr>
          <w:rFonts w:asciiTheme="minorHAnsi" w:hAnsiTheme="minorHAnsi"/>
        </w:rPr>
        <w:t>S</w:t>
      </w:r>
      <w:r w:rsidRPr="00A00AB1">
        <w:rPr>
          <w:rFonts w:asciiTheme="minorHAnsi" w:hAnsiTheme="minorHAnsi"/>
        </w:rPr>
        <w:t xml:space="preserve">ite </w:t>
      </w:r>
      <w:r w:rsidR="000B0419">
        <w:rPr>
          <w:rFonts w:asciiTheme="minorHAnsi" w:hAnsiTheme="minorHAnsi"/>
        </w:rPr>
        <w:t xml:space="preserve">CI </w:t>
      </w:r>
      <w:r>
        <w:rPr>
          <w:rFonts w:asciiTheme="minorHAnsi" w:hAnsiTheme="minorHAnsi"/>
        </w:rPr>
        <w:t>has different findings than indicated in</w:t>
      </w:r>
      <w:r w:rsidRPr="00A00AB1">
        <w:rPr>
          <w:rFonts w:asciiTheme="minorHAnsi" w:hAnsiTheme="minorHAnsi"/>
        </w:rPr>
        <w:t xml:space="preserve"> the report from the radiologist or has any question, s/he should contact the radiologist</w:t>
      </w:r>
      <w:r>
        <w:rPr>
          <w:rFonts w:asciiTheme="minorHAnsi" w:hAnsiTheme="minorHAnsi"/>
        </w:rPr>
        <w:t xml:space="preserve"> </w:t>
      </w:r>
      <w:r w:rsidR="00AB6D97">
        <w:rPr>
          <w:rFonts w:asciiTheme="minorHAnsi" w:hAnsiTheme="minorHAnsi"/>
        </w:rPr>
        <w:t xml:space="preserve">and/or the </w:t>
      </w:r>
      <w:r w:rsidR="000B0419">
        <w:rPr>
          <w:rFonts w:asciiTheme="minorHAnsi" w:hAnsiTheme="minorHAnsi"/>
        </w:rPr>
        <w:t>S</w:t>
      </w:r>
      <w:r w:rsidR="00AB6D97">
        <w:rPr>
          <w:rFonts w:asciiTheme="minorHAnsi" w:hAnsiTheme="minorHAnsi"/>
        </w:rPr>
        <w:t>ite</w:t>
      </w:r>
      <w:r w:rsidR="000B0419">
        <w:rPr>
          <w:rFonts w:asciiTheme="minorHAnsi" w:hAnsiTheme="minorHAnsi"/>
        </w:rPr>
        <w:t xml:space="preserve"> </w:t>
      </w:r>
      <w:r w:rsidR="00AB6D97">
        <w:rPr>
          <w:rFonts w:asciiTheme="minorHAnsi" w:hAnsiTheme="minorHAnsi"/>
        </w:rPr>
        <w:t>P</w:t>
      </w:r>
      <w:r w:rsidR="00654E76">
        <w:rPr>
          <w:rFonts w:asciiTheme="minorHAnsi" w:hAnsiTheme="minorHAnsi"/>
        </w:rPr>
        <w:t>I</w:t>
      </w:r>
      <w:r w:rsidR="00B73C23">
        <w:rPr>
          <w:rFonts w:asciiTheme="minorHAnsi" w:hAnsiTheme="minorHAnsi"/>
        </w:rPr>
        <w:t xml:space="preserve"> directly</w:t>
      </w:r>
      <w:r w:rsidR="00654E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 discuss the reading conclusions. </w:t>
      </w:r>
    </w:p>
    <w:p w14:paraId="1508A30C" w14:textId="77777777" w:rsidR="00E92A91" w:rsidRDefault="00E92A91" w:rsidP="00A00AB1">
      <w:pPr>
        <w:spacing w:after="0"/>
        <w:rPr>
          <w:rFonts w:asciiTheme="minorHAnsi" w:hAnsiTheme="minorHAnsi"/>
          <w:b/>
          <w:lang w:val="en-GB"/>
        </w:rPr>
      </w:pPr>
    </w:p>
    <w:p w14:paraId="013C8742" w14:textId="36D53E52" w:rsidR="00E92A91" w:rsidRPr="00A00AB1" w:rsidRDefault="00E92A91" w:rsidP="007B4546">
      <w:pPr>
        <w:pStyle w:val="Heading3"/>
        <w:rPr>
          <w:lang w:val="en-GB"/>
        </w:rPr>
      </w:pPr>
      <w:bookmarkStart w:id="12" w:name="_Toc166244375"/>
      <w:r>
        <w:rPr>
          <w:lang w:val="en-GB"/>
        </w:rPr>
        <w:t>R</w:t>
      </w:r>
      <w:r w:rsidR="00FF679C">
        <w:rPr>
          <w:lang w:val="en-GB"/>
        </w:rPr>
        <w:t>eporting</w:t>
      </w:r>
      <w:bookmarkEnd w:id="12"/>
    </w:p>
    <w:p w14:paraId="6886B3E6" w14:textId="180BD3A9" w:rsidR="001E5B48" w:rsidRPr="00B14529" w:rsidRDefault="00E92A91" w:rsidP="00917B71">
      <w:pPr>
        <w:spacing w:before="120" w:after="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The </w:t>
      </w:r>
      <w:r w:rsidR="007C02D6">
        <w:rPr>
          <w:rFonts w:asciiTheme="minorHAnsi" w:hAnsiTheme="minorHAnsi"/>
          <w:u w:val="single"/>
        </w:rPr>
        <w:t>S</w:t>
      </w:r>
      <w:r w:rsidR="00AB6D97">
        <w:rPr>
          <w:rFonts w:asciiTheme="minorHAnsi" w:hAnsiTheme="minorHAnsi"/>
          <w:u w:val="single"/>
        </w:rPr>
        <w:t>ite</w:t>
      </w:r>
      <w:r w:rsidR="000B0419">
        <w:rPr>
          <w:rFonts w:asciiTheme="minorHAnsi" w:hAnsiTheme="minorHAnsi"/>
          <w:u w:val="single"/>
        </w:rPr>
        <w:t xml:space="preserve"> </w:t>
      </w:r>
      <w:r w:rsidR="00AB6D97">
        <w:rPr>
          <w:rFonts w:asciiTheme="minorHAnsi" w:hAnsiTheme="minorHAnsi"/>
          <w:u w:val="single"/>
        </w:rPr>
        <w:t>CI will</w:t>
      </w:r>
      <w:r w:rsidR="001E5B48" w:rsidRPr="00B14529">
        <w:rPr>
          <w:rFonts w:asciiTheme="minorHAnsi" w:hAnsiTheme="minorHAnsi"/>
        </w:rPr>
        <w:t>:</w:t>
      </w:r>
    </w:p>
    <w:p w14:paraId="039374CA" w14:textId="7AC7EDE1" w:rsidR="002805E5" w:rsidRPr="00B14529" w:rsidRDefault="002805E5" w:rsidP="004E2C3E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</w:rPr>
      </w:pPr>
      <w:r w:rsidRPr="00B14529">
        <w:rPr>
          <w:rFonts w:asciiTheme="minorHAnsi" w:hAnsiTheme="minorHAnsi"/>
        </w:rPr>
        <w:t>Systematically report in the source document:</w:t>
      </w:r>
    </w:p>
    <w:p w14:paraId="4AF40FE5" w14:textId="65E3839B" w:rsidR="009C7245" w:rsidRDefault="002805E5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B14529">
        <w:rPr>
          <w:rFonts w:asciiTheme="minorHAnsi" w:hAnsiTheme="minorHAnsi"/>
        </w:rPr>
        <w:t xml:space="preserve">The date of the chest </w:t>
      </w:r>
      <w:r w:rsidR="007A5A43">
        <w:rPr>
          <w:rFonts w:asciiTheme="minorHAnsi" w:hAnsiTheme="minorHAnsi"/>
        </w:rPr>
        <w:t xml:space="preserve">X-ray </w:t>
      </w:r>
      <w:r w:rsidRPr="00B14529">
        <w:rPr>
          <w:rFonts w:asciiTheme="minorHAnsi" w:hAnsiTheme="minorHAnsi"/>
        </w:rPr>
        <w:t xml:space="preserve">and the corresponding trial follow-up time </w:t>
      </w:r>
      <w:r w:rsidR="00920B9F">
        <w:rPr>
          <w:rFonts w:asciiTheme="minorHAnsi" w:hAnsiTheme="minorHAnsi"/>
        </w:rPr>
        <w:t>(refer to the Schedule of Events</w:t>
      </w:r>
      <w:r w:rsidR="000B0419">
        <w:rPr>
          <w:rFonts w:asciiTheme="minorHAnsi" w:hAnsiTheme="minorHAnsi"/>
        </w:rPr>
        <w:t xml:space="preserve"> </w:t>
      </w:r>
      <w:r w:rsidR="00F32ADA">
        <w:rPr>
          <w:rFonts w:asciiTheme="minorHAnsi" w:hAnsiTheme="minorHAnsi"/>
        </w:rPr>
        <w:t>of the</w:t>
      </w:r>
      <w:r w:rsidR="000B0419">
        <w:rPr>
          <w:rFonts w:asciiTheme="minorHAnsi" w:hAnsiTheme="minorHAnsi"/>
        </w:rPr>
        <w:t xml:space="preserve"> endTB clinical trial protocols</w:t>
      </w:r>
      <w:r w:rsidR="00920B9F">
        <w:rPr>
          <w:rFonts w:asciiTheme="minorHAnsi" w:hAnsiTheme="minorHAnsi"/>
        </w:rPr>
        <w:t>)</w:t>
      </w:r>
      <w:r w:rsidRPr="00B14529">
        <w:rPr>
          <w:rFonts w:asciiTheme="minorHAnsi" w:hAnsiTheme="minorHAnsi"/>
        </w:rPr>
        <w:t xml:space="preserve"> for scheduled follow-up visits or the corresponding follow-up week for unscheduled visit.</w:t>
      </w:r>
    </w:p>
    <w:p w14:paraId="7F0B6546" w14:textId="3AAD98AE" w:rsidR="009402B5" w:rsidRPr="00B14529" w:rsidRDefault="00F32ADA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="009402B5">
        <w:rPr>
          <w:rFonts w:asciiTheme="minorHAnsi" w:hAnsiTheme="minorHAnsi"/>
        </w:rPr>
        <w:t xml:space="preserve"> quality of the </w:t>
      </w:r>
      <w:r w:rsidR="007A5A43">
        <w:rPr>
          <w:rFonts w:asciiTheme="minorHAnsi" w:hAnsiTheme="minorHAnsi"/>
        </w:rPr>
        <w:t xml:space="preserve">X-ray </w:t>
      </w:r>
      <w:r w:rsidR="009402B5">
        <w:rPr>
          <w:rFonts w:asciiTheme="minorHAnsi" w:hAnsiTheme="minorHAnsi"/>
        </w:rPr>
        <w:t>as adequate or inadequate</w:t>
      </w:r>
      <w:r w:rsidR="002F2E3F">
        <w:rPr>
          <w:rFonts w:asciiTheme="minorHAnsi" w:hAnsiTheme="minorHAnsi"/>
        </w:rPr>
        <w:t>,</w:t>
      </w:r>
      <w:r w:rsidR="009402B5">
        <w:rPr>
          <w:rFonts w:asciiTheme="minorHAnsi" w:hAnsiTheme="minorHAnsi"/>
        </w:rPr>
        <w:t xml:space="preserve"> </w:t>
      </w:r>
      <w:r w:rsidR="009402B5" w:rsidRPr="00E92A91">
        <w:rPr>
          <w:rFonts w:asciiTheme="minorHAnsi" w:eastAsiaTheme="minorHAnsi" w:hAnsiTheme="minorHAnsi" w:cs="TimesNewRomanPSMT"/>
          <w:lang w:val="en-GB"/>
        </w:rPr>
        <w:t xml:space="preserve">according to the </w:t>
      </w:r>
      <w:r w:rsidRPr="000B0419">
        <w:rPr>
          <w:rFonts w:asciiTheme="minorHAnsi" w:eastAsiaTheme="minorHAnsi" w:hAnsiTheme="minorHAnsi" w:cs="TimesNewRomanPSMT"/>
          <w:b/>
          <w:i/>
        </w:rPr>
        <w:t xml:space="preserve">SOP </w:t>
      </w:r>
      <w:r w:rsidRPr="000B0419">
        <w:rPr>
          <w:rFonts w:asciiTheme="minorHAnsi" w:eastAsiaTheme="minorHAnsi" w:hAnsiTheme="minorHAnsi" w:cs="TimesNewRomanPSMT"/>
          <w:b/>
          <w:i/>
          <w:lang w:val="en-GB"/>
        </w:rPr>
        <w:t xml:space="preserve">SP-009-ET </w:t>
      </w:r>
      <w:r w:rsidRPr="000B0419">
        <w:rPr>
          <w:rFonts w:asciiTheme="minorHAnsi" w:eastAsiaTheme="minorHAnsi" w:hAnsiTheme="minorHAnsi" w:cs="TimesNewRomanPSMT"/>
          <w:b/>
          <w:i/>
        </w:rPr>
        <w:t>Chest X-ray reading</w:t>
      </w:r>
      <w:r w:rsidR="000B0419">
        <w:rPr>
          <w:rFonts w:asciiTheme="minorHAnsi" w:eastAsiaTheme="minorHAnsi" w:hAnsiTheme="minorHAnsi" w:cs="TimesNewRomanPSMT"/>
          <w:b/>
          <w:i/>
          <w:lang w:val="en-GB"/>
        </w:rPr>
        <w:t>.</w:t>
      </w:r>
    </w:p>
    <w:p w14:paraId="1012ABF8" w14:textId="17981A1E" w:rsidR="00B11A29" w:rsidRPr="00B11A29" w:rsidRDefault="002805E5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B14529">
        <w:rPr>
          <w:rFonts w:asciiTheme="minorHAnsi" w:hAnsiTheme="minorHAnsi"/>
        </w:rPr>
        <w:t>The presence or absence of</w:t>
      </w:r>
      <w:r w:rsidR="00381985">
        <w:rPr>
          <w:rFonts w:asciiTheme="minorHAnsi" w:hAnsiTheme="minorHAnsi"/>
        </w:rPr>
        <w:t xml:space="preserve"> each of</w:t>
      </w:r>
      <w:r w:rsidRPr="00B14529">
        <w:rPr>
          <w:rFonts w:asciiTheme="minorHAnsi" w:hAnsiTheme="minorHAnsi"/>
        </w:rPr>
        <w:t xml:space="preserve"> the following </w:t>
      </w:r>
      <w:r w:rsidR="00381985">
        <w:rPr>
          <w:rFonts w:asciiTheme="minorHAnsi" w:hAnsiTheme="minorHAnsi"/>
        </w:rPr>
        <w:t>findings</w:t>
      </w:r>
      <w:r w:rsidRPr="00B14529">
        <w:rPr>
          <w:rFonts w:asciiTheme="minorHAnsi" w:hAnsiTheme="minorHAnsi"/>
        </w:rPr>
        <w:t xml:space="preserve">: </w:t>
      </w:r>
      <w:r w:rsidRPr="00B14529">
        <w:rPr>
          <w:rFonts w:asciiTheme="minorHAnsi" w:eastAsiaTheme="minorHAnsi" w:hAnsiTheme="minorHAnsi" w:cs="TimesNewRomanPSMT"/>
          <w:lang w:val="en-GB"/>
        </w:rPr>
        <w:t>cavities, fibrosis, bullae, pleural disease</w:t>
      </w:r>
      <w:r w:rsidR="00B73C23">
        <w:rPr>
          <w:rFonts w:asciiTheme="minorHAnsi" w:eastAsiaTheme="minorHAnsi" w:hAnsiTheme="minorHAnsi" w:cs="TimesNewRomanPSMT"/>
          <w:lang w:val="en-GB"/>
        </w:rPr>
        <w:t>,</w:t>
      </w:r>
      <w:r w:rsidRPr="00B14529">
        <w:rPr>
          <w:rFonts w:asciiTheme="minorHAnsi" w:eastAsiaTheme="minorHAnsi" w:hAnsiTheme="minorHAnsi" w:cs="TimesNewRomanPSMT"/>
          <w:lang w:val="en-GB"/>
        </w:rPr>
        <w:t xml:space="preserve"> and infiltrate</w:t>
      </w:r>
      <w:r w:rsidR="00B73C23">
        <w:rPr>
          <w:rFonts w:asciiTheme="minorHAnsi" w:eastAsiaTheme="minorHAnsi" w:hAnsiTheme="minorHAnsi" w:cs="TimesNewRomanPSMT"/>
          <w:lang w:val="en-GB"/>
        </w:rPr>
        <w:t>.</w:t>
      </w:r>
      <w:r w:rsidR="00F32ADA">
        <w:rPr>
          <w:rFonts w:asciiTheme="minorHAnsi" w:eastAsiaTheme="minorHAnsi" w:hAnsiTheme="minorHAnsi" w:cs="TimesNewRomanPSMT"/>
          <w:lang w:val="en-GB"/>
        </w:rPr>
        <w:t xml:space="preserve"> </w:t>
      </w:r>
    </w:p>
    <w:p w14:paraId="375C1286" w14:textId="7B6E5C9A" w:rsidR="002805E5" w:rsidRPr="00B14529" w:rsidRDefault="00B11A29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eastAsiaTheme="minorHAnsi" w:hAnsiTheme="minorHAnsi" w:cs="TimesNewRomanPSMT"/>
          <w:lang w:val="en-GB"/>
        </w:rPr>
        <w:t>The presence of</w:t>
      </w:r>
      <w:r w:rsidR="002805E5" w:rsidRPr="00B14529">
        <w:rPr>
          <w:rFonts w:asciiTheme="minorHAnsi" w:eastAsiaTheme="minorHAnsi" w:hAnsiTheme="minorHAnsi" w:cs="TimesNewRomanPSMT"/>
          <w:lang w:val="en-GB"/>
        </w:rPr>
        <w:t xml:space="preserve"> </w:t>
      </w:r>
      <w:r w:rsidR="002805E5" w:rsidRPr="00B14529">
        <w:rPr>
          <w:rFonts w:asciiTheme="minorHAnsi" w:eastAsiaTheme="minorHAnsi" w:hAnsiTheme="minorHAnsi" w:cs="TimesNewRomanPSMT"/>
        </w:rPr>
        <w:t>any other abnormality</w:t>
      </w:r>
      <w:r>
        <w:rPr>
          <w:rFonts w:asciiTheme="minorHAnsi" w:eastAsiaTheme="minorHAnsi" w:hAnsiTheme="minorHAnsi" w:cs="TimesNewRomanPSMT"/>
        </w:rPr>
        <w:t>(ies)</w:t>
      </w:r>
      <w:r w:rsidR="00B73C23">
        <w:rPr>
          <w:rFonts w:asciiTheme="minorHAnsi" w:eastAsiaTheme="minorHAnsi" w:hAnsiTheme="minorHAnsi" w:cs="TimesNewRomanPSMT"/>
        </w:rPr>
        <w:t>.</w:t>
      </w:r>
    </w:p>
    <w:p w14:paraId="5F47F58F" w14:textId="6152C832" w:rsidR="005E002D" w:rsidRPr="0046287F" w:rsidRDefault="002805E5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B14529">
        <w:rPr>
          <w:rFonts w:asciiTheme="minorHAnsi" w:eastAsiaTheme="minorHAnsi" w:hAnsiTheme="minorHAnsi" w:cs="TimesNewRomanPSMT"/>
        </w:rPr>
        <w:t xml:space="preserve">For any </w:t>
      </w:r>
      <w:r w:rsidR="00381985">
        <w:rPr>
          <w:rFonts w:asciiTheme="minorHAnsi" w:eastAsiaTheme="minorHAnsi" w:hAnsiTheme="minorHAnsi" w:cs="TimesNewRomanPSMT"/>
        </w:rPr>
        <w:t>finding</w:t>
      </w:r>
      <w:r w:rsidRPr="00B14529">
        <w:rPr>
          <w:rFonts w:asciiTheme="minorHAnsi" w:eastAsiaTheme="minorHAnsi" w:hAnsiTheme="minorHAnsi" w:cs="TimesNewRomanPSMT"/>
        </w:rPr>
        <w:t xml:space="preserve">, report the location (left, right or both lungs) </w:t>
      </w:r>
      <w:r w:rsidR="00B95686">
        <w:rPr>
          <w:rFonts w:asciiTheme="minorHAnsi" w:eastAsiaTheme="minorHAnsi" w:hAnsiTheme="minorHAnsi" w:cs="TimesNewRomanPSMT"/>
        </w:rPr>
        <w:t>(S</w:t>
      </w:r>
      <w:r w:rsidR="005E002D" w:rsidRPr="00B14529">
        <w:rPr>
          <w:rFonts w:asciiTheme="minorHAnsi" w:eastAsiaTheme="minorHAnsi" w:hAnsiTheme="minorHAnsi" w:cs="TimesNewRomanPSMT"/>
        </w:rPr>
        <w:t xml:space="preserve">ee </w:t>
      </w:r>
      <w:r w:rsidR="005E002D" w:rsidRPr="000B0419">
        <w:rPr>
          <w:rFonts w:asciiTheme="minorHAnsi" w:eastAsiaTheme="minorHAnsi" w:hAnsiTheme="minorHAnsi" w:cs="TimesNewRomanPSMT"/>
          <w:b/>
          <w:i/>
        </w:rPr>
        <w:t xml:space="preserve">SOP </w:t>
      </w:r>
      <w:r w:rsidR="00F3319E" w:rsidRPr="000B0419">
        <w:rPr>
          <w:rFonts w:asciiTheme="minorHAnsi" w:eastAsiaTheme="minorHAnsi" w:hAnsiTheme="minorHAnsi" w:cs="TimesNewRomanPSMT"/>
          <w:b/>
          <w:i/>
          <w:lang w:val="en-GB"/>
        </w:rPr>
        <w:t xml:space="preserve">SP-009-ET </w:t>
      </w:r>
      <w:r w:rsidR="000B0419" w:rsidRPr="000B0419">
        <w:rPr>
          <w:rFonts w:asciiTheme="minorHAnsi" w:eastAsiaTheme="minorHAnsi" w:hAnsiTheme="minorHAnsi" w:cs="TimesNewRomanPSMT"/>
          <w:b/>
          <w:i/>
        </w:rPr>
        <w:t>C</w:t>
      </w:r>
      <w:r w:rsidR="005E002D" w:rsidRPr="000B0419">
        <w:rPr>
          <w:rFonts w:asciiTheme="minorHAnsi" w:eastAsiaTheme="minorHAnsi" w:hAnsiTheme="minorHAnsi" w:cs="TimesNewRomanPSMT"/>
          <w:b/>
          <w:i/>
        </w:rPr>
        <w:t xml:space="preserve">hest </w:t>
      </w:r>
      <w:r w:rsidR="007A5A43" w:rsidRPr="000B0419">
        <w:rPr>
          <w:rFonts w:asciiTheme="minorHAnsi" w:eastAsiaTheme="minorHAnsi" w:hAnsiTheme="minorHAnsi" w:cs="TimesNewRomanPSMT"/>
          <w:b/>
          <w:i/>
        </w:rPr>
        <w:t xml:space="preserve">X-ray </w:t>
      </w:r>
      <w:r w:rsidR="005E002D" w:rsidRPr="000B0419">
        <w:rPr>
          <w:rFonts w:asciiTheme="minorHAnsi" w:eastAsiaTheme="minorHAnsi" w:hAnsiTheme="minorHAnsi" w:cs="TimesNewRomanPSMT"/>
          <w:b/>
          <w:i/>
        </w:rPr>
        <w:t>reading</w:t>
      </w:r>
      <w:r w:rsidR="005E002D" w:rsidRPr="00B14529">
        <w:rPr>
          <w:rFonts w:asciiTheme="minorHAnsi" w:eastAsiaTheme="minorHAnsi" w:hAnsiTheme="minorHAnsi" w:cs="TimesNewRomanPSMT"/>
        </w:rPr>
        <w:t>)</w:t>
      </w:r>
      <w:r w:rsidR="00B73C23">
        <w:rPr>
          <w:rFonts w:asciiTheme="minorHAnsi" w:eastAsiaTheme="minorHAnsi" w:hAnsiTheme="minorHAnsi" w:cs="TimesNewRomanPSMT"/>
        </w:rPr>
        <w:t>.</w:t>
      </w:r>
    </w:p>
    <w:p w14:paraId="623F78D1" w14:textId="76542F81" w:rsidR="002805E5" w:rsidRPr="00B14529" w:rsidRDefault="00F32ADA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eastAsiaTheme="minorHAnsi" w:hAnsiTheme="minorHAnsi" w:cs="TimesNewRomanPSMT"/>
        </w:rPr>
        <w:t>The</w:t>
      </w:r>
      <w:r w:rsidR="00B11A29">
        <w:rPr>
          <w:rFonts w:asciiTheme="minorHAnsi" w:eastAsiaTheme="minorHAnsi" w:hAnsiTheme="minorHAnsi" w:cs="TimesNewRomanPSMT"/>
        </w:rPr>
        <w:t xml:space="preserve"> number of</w:t>
      </w:r>
      <w:r w:rsidR="002805E5" w:rsidRPr="00B14529">
        <w:rPr>
          <w:rFonts w:asciiTheme="minorHAnsi" w:eastAsiaTheme="minorHAnsi" w:hAnsiTheme="minorHAnsi" w:cs="TimesNewRomanPSMT"/>
        </w:rPr>
        <w:t xml:space="preserve"> </w:t>
      </w:r>
      <w:r w:rsidR="00B11A29">
        <w:rPr>
          <w:rFonts w:asciiTheme="minorHAnsi" w:eastAsiaTheme="minorHAnsi" w:hAnsiTheme="minorHAnsi" w:cs="TimesNewRomanPSMT"/>
        </w:rPr>
        <w:t xml:space="preserve">lung </w:t>
      </w:r>
      <w:r w:rsidR="002805E5" w:rsidRPr="00B14529">
        <w:rPr>
          <w:rFonts w:asciiTheme="minorHAnsi" w:eastAsiaTheme="minorHAnsi" w:hAnsiTheme="minorHAnsi" w:cs="TimesNewRomanPSMT"/>
        </w:rPr>
        <w:t>zone</w:t>
      </w:r>
      <w:r w:rsidR="00B11A29">
        <w:rPr>
          <w:rFonts w:asciiTheme="minorHAnsi" w:eastAsiaTheme="minorHAnsi" w:hAnsiTheme="minorHAnsi" w:cs="TimesNewRomanPSMT"/>
        </w:rPr>
        <w:t>s</w:t>
      </w:r>
      <w:r w:rsidR="002805E5" w:rsidRPr="00B14529">
        <w:rPr>
          <w:rFonts w:asciiTheme="minorHAnsi" w:eastAsiaTheme="minorHAnsi" w:hAnsiTheme="minorHAnsi" w:cs="TimesNewRomanPSMT"/>
        </w:rPr>
        <w:t xml:space="preserve"> affected</w:t>
      </w:r>
      <w:r w:rsidR="005E002D">
        <w:rPr>
          <w:rFonts w:asciiTheme="minorHAnsi" w:eastAsiaTheme="minorHAnsi" w:hAnsiTheme="minorHAnsi" w:cs="TimesNewRomanPSMT"/>
        </w:rPr>
        <w:t xml:space="preserve"> by disease</w:t>
      </w:r>
      <w:r w:rsidR="002805E5" w:rsidRPr="00B14529">
        <w:rPr>
          <w:rFonts w:asciiTheme="minorHAnsi" w:eastAsiaTheme="minorHAnsi" w:hAnsiTheme="minorHAnsi" w:cs="TimesNewRomanPSMT"/>
        </w:rPr>
        <w:t>.</w:t>
      </w:r>
    </w:p>
    <w:p w14:paraId="380AD779" w14:textId="45969627" w:rsidR="002805E5" w:rsidRPr="00B14529" w:rsidRDefault="002805E5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B14529">
        <w:rPr>
          <w:rFonts w:asciiTheme="minorHAnsi" w:eastAsiaTheme="minorHAnsi" w:hAnsiTheme="minorHAnsi" w:cs="TimesNewRomanPSMT"/>
        </w:rPr>
        <w:t xml:space="preserve">In case of </w:t>
      </w:r>
      <w:r w:rsidR="00231D46">
        <w:rPr>
          <w:rFonts w:asciiTheme="minorHAnsi" w:eastAsiaTheme="minorHAnsi" w:hAnsiTheme="minorHAnsi" w:cs="TimesNewRomanPSMT"/>
        </w:rPr>
        <w:t xml:space="preserve">abnormal </w:t>
      </w:r>
      <w:r w:rsidR="007A5A43">
        <w:rPr>
          <w:rFonts w:asciiTheme="minorHAnsi" w:eastAsiaTheme="minorHAnsi" w:hAnsiTheme="minorHAnsi" w:cs="TimesNewRomanPSMT"/>
        </w:rPr>
        <w:t xml:space="preserve">X-ray </w:t>
      </w:r>
      <w:r w:rsidR="00381985">
        <w:rPr>
          <w:rFonts w:asciiTheme="minorHAnsi" w:eastAsiaTheme="minorHAnsi" w:hAnsiTheme="minorHAnsi" w:cs="TimesNewRomanPSMT"/>
        </w:rPr>
        <w:t>findings</w:t>
      </w:r>
      <w:r w:rsidRPr="00B14529">
        <w:rPr>
          <w:rFonts w:asciiTheme="minorHAnsi" w:eastAsiaTheme="minorHAnsi" w:hAnsiTheme="minorHAnsi" w:cs="TimesNewRomanPSMT"/>
        </w:rPr>
        <w:t>, report the exten</w:t>
      </w:r>
      <w:r w:rsidR="00381985">
        <w:rPr>
          <w:rFonts w:asciiTheme="minorHAnsi" w:eastAsiaTheme="minorHAnsi" w:hAnsiTheme="minorHAnsi" w:cs="TimesNewRomanPSMT"/>
        </w:rPr>
        <w:t>t</w:t>
      </w:r>
      <w:r w:rsidRPr="00B14529">
        <w:rPr>
          <w:rFonts w:asciiTheme="minorHAnsi" w:eastAsiaTheme="minorHAnsi" w:hAnsiTheme="minorHAnsi" w:cs="TimesNewRomanPSMT"/>
        </w:rPr>
        <w:t xml:space="preserve"> of the lesions (</w:t>
      </w:r>
      <w:r w:rsidR="00231D46">
        <w:rPr>
          <w:rFonts w:asciiTheme="minorHAnsi" w:eastAsiaTheme="minorHAnsi" w:hAnsiTheme="minorHAnsi" w:cs="TimesNewRomanPSMT"/>
        </w:rPr>
        <w:t>limited</w:t>
      </w:r>
      <w:r w:rsidRPr="00B14529">
        <w:rPr>
          <w:rFonts w:asciiTheme="minorHAnsi" w:eastAsiaTheme="minorHAnsi" w:hAnsiTheme="minorHAnsi" w:cs="TimesNewRomanPSMT"/>
        </w:rPr>
        <w:t>, moderate</w:t>
      </w:r>
      <w:r w:rsidR="00295BA9">
        <w:rPr>
          <w:rFonts w:asciiTheme="minorHAnsi" w:eastAsiaTheme="minorHAnsi" w:hAnsiTheme="minorHAnsi" w:cs="TimesNewRomanPSMT"/>
        </w:rPr>
        <w:t>,</w:t>
      </w:r>
      <w:r w:rsidRPr="00B14529">
        <w:rPr>
          <w:rFonts w:asciiTheme="minorHAnsi" w:eastAsiaTheme="minorHAnsi" w:hAnsiTheme="minorHAnsi" w:cs="TimesNewRomanPSMT"/>
        </w:rPr>
        <w:t xml:space="preserve"> or </w:t>
      </w:r>
      <w:r w:rsidR="00231D46">
        <w:rPr>
          <w:rFonts w:asciiTheme="minorHAnsi" w:eastAsiaTheme="minorHAnsi" w:hAnsiTheme="minorHAnsi" w:cs="TimesNewRomanPSMT"/>
        </w:rPr>
        <w:t>extensive</w:t>
      </w:r>
      <w:r w:rsidRPr="00B14529">
        <w:rPr>
          <w:rFonts w:asciiTheme="minorHAnsi" w:eastAsiaTheme="minorHAnsi" w:hAnsiTheme="minorHAnsi" w:cs="TimesNewRomanPSMT"/>
        </w:rPr>
        <w:t>) using the definitions given above</w:t>
      </w:r>
      <w:r w:rsidR="00231D46">
        <w:rPr>
          <w:rFonts w:asciiTheme="minorHAnsi" w:eastAsiaTheme="minorHAnsi" w:hAnsiTheme="minorHAnsi" w:cs="TimesNewRomanPSMT"/>
        </w:rPr>
        <w:t xml:space="preserve"> </w:t>
      </w:r>
      <w:r w:rsidR="00F32ADA">
        <w:rPr>
          <w:rFonts w:asciiTheme="minorHAnsi" w:eastAsiaTheme="minorHAnsi" w:hAnsiTheme="minorHAnsi" w:cs="TimesNewRomanPSMT"/>
        </w:rPr>
        <w:t xml:space="preserve">in section 5.2 </w:t>
      </w:r>
      <w:r w:rsidR="00231D46">
        <w:rPr>
          <w:rFonts w:asciiTheme="minorHAnsi" w:eastAsiaTheme="minorHAnsi" w:hAnsiTheme="minorHAnsi" w:cs="TimesNewRomanPSMT"/>
        </w:rPr>
        <w:t>and define the number of lung zones affected by the disease</w:t>
      </w:r>
      <w:r w:rsidR="00295BA9">
        <w:rPr>
          <w:rFonts w:asciiTheme="minorHAnsi" w:eastAsiaTheme="minorHAnsi" w:hAnsiTheme="minorHAnsi" w:cs="TimesNewRomanPSMT"/>
        </w:rPr>
        <w:t>.</w:t>
      </w:r>
    </w:p>
    <w:p w14:paraId="12F905DE" w14:textId="489F269C" w:rsidR="002805E5" w:rsidRPr="00B14529" w:rsidRDefault="002805E5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B14529">
        <w:rPr>
          <w:rFonts w:asciiTheme="minorHAnsi" w:eastAsiaTheme="minorHAnsi" w:hAnsiTheme="minorHAnsi" w:cs="TimesNewRomanPSMT"/>
        </w:rPr>
        <w:t>For cavity(ies) and bullae, report the</w:t>
      </w:r>
      <w:r w:rsidR="00381985">
        <w:rPr>
          <w:rFonts w:asciiTheme="minorHAnsi" w:eastAsiaTheme="minorHAnsi" w:hAnsiTheme="minorHAnsi" w:cs="TimesNewRomanPSMT"/>
        </w:rPr>
        <w:t xml:space="preserve"> length</w:t>
      </w:r>
      <w:r w:rsidRPr="00B14529">
        <w:rPr>
          <w:rFonts w:asciiTheme="minorHAnsi" w:eastAsiaTheme="minorHAnsi" w:hAnsiTheme="minorHAnsi" w:cs="TimesNewRomanPSMT"/>
        </w:rPr>
        <w:t xml:space="preserve"> in cm.</w:t>
      </w:r>
    </w:p>
    <w:p w14:paraId="7662BF02" w14:textId="49E33487" w:rsidR="002805E5" w:rsidRDefault="002805E5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 w:rsidRPr="00B14529">
        <w:rPr>
          <w:rFonts w:asciiTheme="minorHAnsi" w:hAnsiTheme="minorHAnsi"/>
        </w:rPr>
        <w:t xml:space="preserve">For any follow-up chest </w:t>
      </w:r>
      <w:r w:rsidR="000B0419">
        <w:rPr>
          <w:rFonts w:asciiTheme="minorHAnsi" w:hAnsiTheme="minorHAnsi"/>
        </w:rPr>
        <w:t>X</w:t>
      </w:r>
      <w:r w:rsidRPr="00B14529">
        <w:rPr>
          <w:rFonts w:asciiTheme="minorHAnsi" w:hAnsiTheme="minorHAnsi"/>
        </w:rPr>
        <w:t xml:space="preserve">-ray, report if the radiological </w:t>
      </w:r>
      <w:r w:rsidR="00231D46">
        <w:rPr>
          <w:rFonts w:asciiTheme="minorHAnsi" w:hAnsiTheme="minorHAnsi"/>
        </w:rPr>
        <w:t>findings</w:t>
      </w:r>
      <w:r w:rsidR="00231D46" w:rsidRPr="00B14529">
        <w:rPr>
          <w:rFonts w:asciiTheme="minorHAnsi" w:hAnsiTheme="minorHAnsi"/>
        </w:rPr>
        <w:t xml:space="preserve"> </w:t>
      </w:r>
      <w:r w:rsidRPr="00B14529">
        <w:rPr>
          <w:rFonts w:asciiTheme="minorHAnsi" w:hAnsiTheme="minorHAnsi"/>
        </w:rPr>
        <w:t xml:space="preserve">are new or were already present on the previous </w:t>
      </w:r>
      <w:r w:rsidR="000B0419">
        <w:rPr>
          <w:rFonts w:asciiTheme="minorHAnsi" w:hAnsiTheme="minorHAnsi"/>
        </w:rPr>
        <w:t>X</w:t>
      </w:r>
      <w:r w:rsidRPr="00B14529">
        <w:rPr>
          <w:rFonts w:asciiTheme="minorHAnsi" w:hAnsiTheme="minorHAnsi"/>
        </w:rPr>
        <w:t>-ray. If the</w:t>
      </w:r>
      <w:r w:rsidR="00295BA9">
        <w:rPr>
          <w:rFonts w:asciiTheme="minorHAnsi" w:hAnsiTheme="minorHAnsi"/>
        </w:rPr>
        <w:t>y</w:t>
      </w:r>
      <w:r w:rsidRPr="00B14529">
        <w:rPr>
          <w:rFonts w:asciiTheme="minorHAnsi" w:hAnsiTheme="minorHAnsi"/>
        </w:rPr>
        <w:t xml:space="preserve"> were already present, specify if there is a worsening or improvement in term</w:t>
      </w:r>
      <w:r w:rsidR="00231D46">
        <w:rPr>
          <w:rFonts w:asciiTheme="minorHAnsi" w:hAnsiTheme="minorHAnsi"/>
        </w:rPr>
        <w:t xml:space="preserve"> of</w:t>
      </w:r>
      <w:r w:rsidRPr="00B14529">
        <w:rPr>
          <w:rFonts w:asciiTheme="minorHAnsi" w:hAnsiTheme="minorHAnsi"/>
        </w:rPr>
        <w:t xml:space="preserve"> size and/or exten</w:t>
      </w:r>
      <w:r w:rsidR="00381985">
        <w:rPr>
          <w:rFonts w:asciiTheme="minorHAnsi" w:hAnsiTheme="minorHAnsi"/>
        </w:rPr>
        <w:t>t</w:t>
      </w:r>
      <w:r w:rsidRPr="00B14529">
        <w:rPr>
          <w:rFonts w:asciiTheme="minorHAnsi" w:hAnsiTheme="minorHAnsi"/>
        </w:rPr>
        <w:t>.</w:t>
      </w:r>
    </w:p>
    <w:p w14:paraId="5C199DEE" w14:textId="2E732BCC" w:rsidR="006510A2" w:rsidRPr="00B14529" w:rsidRDefault="006510A2" w:rsidP="00F32ADA">
      <w:pPr>
        <w:pStyle w:val="ListParagraph"/>
        <w:numPr>
          <w:ilvl w:val="1"/>
          <w:numId w:val="18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Reports </w:t>
      </w:r>
      <w:r w:rsidR="00231D46">
        <w:rPr>
          <w:rFonts w:asciiTheme="minorHAnsi" w:hAnsiTheme="minorHAnsi"/>
        </w:rPr>
        <w:t>from</w:t>
      </w:r>
      <w:r>
        <w:rPr>
          <w:rFonts w:asciiTheme="minorHAnsi" w:hAnsiTheme="minorHAnsi"/>
        </w:rPr>
        <w:t xml:space="preserve"> the</w:t>
      </w:r>
      <w:r w:rsidR="00F32ADA">
        <w:rPr>
          <w:rFonts w:asciiTheme="minorHAnsi" w:hAnsiTheme="minorHAnsi"/>
        </w:rPr>
        <w:t xml:space="preserve"> radiologist and from the Site C</w:t>
      </w:r>
      <w:r>
        <w:rPr>
          <w:rFonts w:asciiTheme="minorHAnsi" w:hAnsiTheme="minorHAnsi"/>
        </w:rPr>
        <w:t xml:space="preserve">linical </w:t>
      </w:r>
      <w:r w:rsidR="00F32ADA">
        <w:rPr>
          <w:rFonts w:asciiTheme="minorHAnsi" w:hAnsiTheme="minorHAnsi"/>
        </w:rPr>
        <w:t>I</w:t>
      </w:r>
      <w:r>
        <w:rPr>
          <w:rFonts w:asciiTheme="minorHAnsi" w:hAnsiTheme="minorHAnsi"/>
        </w:rPr>
        <w:t>nvestigator will be included in the source document</w:t>
      </w:r>
      <w:r w:rsidR="000B0419">
        <w:rPr>
          <w:rFonts w:asciiTheme="minorHAnsi" w:hAnsiTheme="minorHAnsi"/>
        </w:rPr>
        <w:t>.</w:t>
      </w:r>
    </w:p>
    <w:p w14:paraId="3F9F3FD6" w14:textId="4E66FD0E" w:rsidR="004E2C3E" w:rsidRPr="00B14529" w:rsidRDefault="00E92A91" w:rsidP="004E2C3E">
      <w:pPr>
        <w:spacing w:before="120" w:after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The </w:t>
      </w:r>
      <w:r w:rsidR="00295BA9">
        <w:rPr>
          <w:rFonts w:asciiTheme="minorHAnsi" w:hAnsiTheme="minorHAnsi"/>
          <w:u w:val="single"/>
        </w:rPr>
        <w:t>delegated data entry personnel</w:t>
      </w:r>
      <w:r w:rsidR="00AB6D97">
        <w:rPr>
          <w:rFonts w:asciiTheme="minorHAnsi" w:hAnsiTheme="minorHAnsi"/>
          <w:u w:val="single"/>
        </w:rPr>
        <w:t xml:space="preserve"> will</w:t>
      </w:r>
      <w:r w:rsidR="004E2C3E" w:rsidRPr="00B14529">
        <w:rPr>
          <w:rFonts w:asciiTheme="minorHAnsi" w:hAnsiTheme="minorHAnsi"/>
          <w:u w:val="single"/>
        </w:rPr>
        <w:t>:</w:t>
      </w:r>
    </w:p>
    <w:p w14:paraId="5B60BDB9" w14:textId="0B4E567F" w:rsidR="004E2C3E" w:rsidRPr="00B14529" w:rsidRDefault="00AB6D97" w:rsidP="004E2C3E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Enter in the eCRF f</w:t>
      </w:r>
      <w:r w:rsidR="004E2C3E" w:rsidRPr="00B14529">
        <w:rPr>
          <w:rFonts w:asciiTheme="minorHAnsi" w:hAnsiTheme="minorHAnsi"/>
        </w:rPr>
        <w:t>rom the source document re</w:t>
      </w:r>
      <w:r w:rsidR="006510A2">
        <w:rPr>
          <w:rFonts w:asciiTheme="minorHAnsi" w:hAnsiTheme="minorHAnsi"/>
        </w:rPr>
        <w:t>port</w:t>
      </w:r>
      <w:r>
        <w:rPr>
          <w:rFonts w:asciiTheme="minorHAnsi" w:hAnsiTheme="minorHAnsi"/>
        </w:rPr>
        <w:t xml:space="preserve"> </w:t>
      </w:r>
      <w:r w:rsidR="006510A2">
        <w:rPr>
          <w:rFonts w:asciiTheme="minorHAnsi" w:hAnsiTheme="minorHAnsi"/>
        </w:rPr>
        <w:t xml:space="preserve">of the </w:t>
      </w:r>
      <w:r w:rsidR="00F32ADA">
        <w:rPr>
          <w:rFonts w:asciiTheme="minorHAnsi" w:hAnsiTheme="minorHAnsi"/>
        </w:rPr>
        <w:t>S</w:t>
      </w:r>
      <w:r w:rsidR="006510A2">
        <w:rPr>
          <w:rFonts w:asciiTheme="minorHAnsi" w:hAnsiTheme="minorHAnsi"/>
        </w:rPr>
        <w:t>ite</w:t>
      </w:r>
      <w:r w:rsidR="000B04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CI</w:t>
      </w:r>
      <w:r w:rsidR="004E2C3E" w:rsidRPr="00B14529">
        <w:rPr>
          <w:rFonts w:asciiTheme="minorHAnsi" w:hAnsiTheme="minorHAnsi"/>
        </w:rPr>
        <w:t>:</w:t>
      </w:r>
    </w:p>
    <w:p w14:paraId="5F219E1E" w14:textId="5E07DCAE" w:rsidR="009402B5" w:rsidRDefault="009402B5" w:rsidP="00AB6D97">
      <w:pPr>
        <w:pStyle w:val="ListParagraph"/>
        <w:numPr>
          <w:ilvl w:val="1"/>
          <w:numId w:val="19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quality of the </w:t>
      </w:r>
      <w:r w:rsidR="006B569E">
        <w:rPr>
          <w:rFonts w:asciiTheme="minorHAnsi" w:hAnsiTheme="minorHAnsi"/>
        </w:rPr>
        <w:t>X</w:t>
      </w:r>
      <w:r>
        <w:rPr>
          <w:rFonts w:asciiTheme="minorHAnsi" w:hAnsiTheme="minorHAnsi"/>
        </w:rPr>
        <w:t>-ray</w:t>
      </w:r>
    </w:p>
    <w:p w14:paraId="4572D06B" w14:textId="18B15E54" w:rsidR="00231D46" w:rsidRDefault="00231D46" w:rsidP="00AB6D97">
      <w:pPr>
        <w:pStyle w:val="ListParagraph"/>
        <w:numPr>
          <w:ilvl w:val="1"/>
          <w:numId w:val="19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presence of any abnormal chest </w:t>
      </w:r>
      <w:r w:rsidR="007A5A43">
        <w:rPr>
          <w:rFonts w:asciiTheme="minorHAnsi" w:hAnsiTheme="minorHAnsi"/>
        </w:rPr>
        <w:t xml:space="preserve">X-ray </w:t>
      </w:r>
      <w:r>
        <w:rPr>
          <w:rFonts w:asciiTheme="minorHAnsi" w:hAnsiTheme="minorHAnsi"/>
        </w:rPr>
        <w:t>finding</w:t>
      </w:r>
    </w:p>
    <w:p w14:paraId="295B38E7" w14:textId="47BD5501" w:rsidR="004E2C3E" w:rsidRPr="00B14529" w:rsidRDefault="004E2C3E" w:rsidP="00AB6D97">
      <w:pPr>
        <w:pStyle w:val="ListParagraph"/>
        <w:numPr>
          <w:ilvl w:val="1"/>
          <w:numId w:val="19"/>
        </w:numPr>
        <w:spacing w:after="0"/>
        <w:rPr>
          <w:rFonts w:asciiTheme="minorHAnsi" w:hAnsiTheme="minorHAnsi"/>
        </w:rPr>
      </w:pPr>
      <w:r w:rsidRPr="00B14529">
        <w:rPr>
          <w:rFonts w:asciiTheme="minorHAnsi" w:hAnsiTheme="minorHAnsi"/>
        </w:rPr>
        <w:t>The presence o</w:t>
      </w:r>
      <w:r w:rsidR="00F54E59">
        <w:rPr>
          <w:rFonts w:asciiTheme="minorHAnsi" w:hAnsiTheme="minorHAnsi"/>
        </w:rPr>
        <w:t>r</w:t>
      </w:r>
      <w:r w:rsidRPr="00B14529">
        <w:rPr>
          <w:rFonts w:asciiTheme="minorHAnsi" w:hAnsiTheme="minorHAnsi"/>
        </w:rPr>
        <w:t xml:space="preserve"> absence of </w:t>
      </w:r>
      <w:r w:rsidR="00381985">
        <w:rPr>
          <w:rFonts w:asciiTheme="minorHAnsi" w:hAnsiTheme="minorHAnsi"/>
        </w:rPr>
        <w:t xml:space="preserve">each of </w:t>
      </w:r>
      <w:r w:rsidRPr="00B14529">
        <w:rPr>
          <w:rFonts w:asciiTheme="minorHAnsi" w:hAnsiTheme="minorHAnsi"/>
        </w:rPr>
        <w:t xml:space="preserve">the following: </w:t>
      </w:r>
      <w:r w:rsidRPr="00B14529">
        <w:rPr>
          <w:rFonts w:asciiTheme="minorHAnsi" w:eastAsiaTheme="minorHAnsi" w:hAnsiTheme="minorHAnsi" w:cs="TimesNewRomanPSMT"/>
          <w:lang w:val="en-GB"/>
        </w:rPr>
        <w:t>cavities, fibrosis, bullae, pleural disease and infiltrate</w:t>
      </w:r>
      <w:r w:rsidR="00381985">
        <w:rPr>
          <w:rFonts w:asciiTheme="minorHAnsi" w:eastAsiaTheme="minorHAnsi" w:hAnsiTheme="minorHAnsi" w:cs="TimesNewRomanPSMT"/>
          <w:lang w:val="en-GB"/>
        </w:rPr>
        <w:t>. Report</w:t>
      </w:r>
      <w:r w:rsidRPr="00B14529">
        <w:rPr>
          <w:rFonts w:asciiTheme="minorHAnsi" w:eastAsiaTheme="minorHAnsi" w:hAnsiTheme="minorHAnsi" w:cs="TimesNewRomanPSMT"/>
          <w:lang w:val="en-GB"/>
        </w:rPr>
        <w:t xml:space="preserve"> location (left, right or both lungs) indicated for each </w:t>
      </w:r>
      <w:r w:rsidR="00381985">
        <w:rPr>
          <w:rFonts w:asciiTheme="minorHAnsi" w:eastAsiaTheme="minorHAnsi" w:hAnsiTheme="minorHAnsi" w:cs="TimesNewRomanPSMT"/>
          <w:lang w:val="en-GB"/>
        </w:rPr>
        <w:t>finding</w:t>
      </w:r>
    </w:p>
    <w:p w14:paraId="2BA2AF77" w14:textId="1F641384" w:rsidR="004E2C3E" w:rsidRPr="00B14529" w:rsidRDefault="00381985" w:rsidP="00AB6D97">
      <w:pPr>
        <w:pStyle w:val="ListParagraph"/>
        <w:numPr>
          <w:ilvl w:val="1"/>
          <w:numId w:val="19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4E2C3E" w:rsidRPr="00B14529">
        <w:rPr>
          <w:rFonts w:asciiTheme="minorHAnsi" w:hAnsiTheme="minorHAnsi"/>
        </w:rPr>
        <w:t xml:space="preserve">he presence of </w:t>
      </w:r>
      <w:r>
        <w:rPr>
          <w:rFonts w:asciiTheme="minorHAnsi" w:hAnsiTheme="minorHAnsi"/>
        </w:rPr>
        <w:t xml:space="preserve">any </w:t>
      </w:r>
      <w:r w:rsidR="00B11A29">
        <w:rPr>
          <w:rFonts w:asciiTheme="minorHAnsi" w:hAnsiTheme="minorHAnsi"/>
        </w:rPr>
        <w:t xml:space="preserve">other </w:t>
      </w:r>
      <w:r>
        <w:rPr>
          <w:rFonts w:asciiTheme="minorHAnsi" w:hAnsiTheme="minorHAnsi"/>
        </w:rPr>
        <w:t>finding</w:t>
      </w:r>
    </w:p>
    <w:p w14:paraId="1B322EE4" w14:textId="6EA9D9F2" w:rsidR="004E2C3E" w:rsidRDefault="00381985" w:rsidP="00AB6D97">
      <w:pPr>
        <w:pStyle w:val="ListParagraph"/>
        <w:numPr>
          <w:ilvl w:val="1"/>
          <w:numId w:val="19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4E2C3E" w:rsidRPr="00B14529">
        <w:rPr>
          <w:rFonts w:asciiTheme="minorHAnsi" w:hAnsiTheme="minorHAnsi"/>
        </w:rPr>
        <w:t>he exten</w:t>
      </w:r>
      <w:r>
        <w:rPr>
          <w:rFonts w:asciiTheme="minorHAnsi" w:hAnsiTheme="minorHAnsi"/>
        </w:rPr>
        <w:t>t</w:t>
      </w:r>
      <w:r w:rsidR="004E2C3E" w:rsidRPr="00B14529">
        <w:rPr>
          <w:rFonts w:asciiTheme="minorHAnsi" w:hAnsiTheme="minorHAnsi"/>
        </w:rPr>
        <w:t xml:space="preserve"> of disease as </w:t>
      </w:r>
      <w:r w:rsidR="00231D46">
        <w:rPr>
          <w:rFonts w:asciiTheme="minorHAnsi" w:hAnsiTheme="minorHAnsi"/>
        </w:rPr>
        <w:t>limited</w:t>
      </w:r>
      <w:r w:rsidR="004E2C3E" w:rsidRPr="00B14529">
        <w:rPr>
          <w:rFonts w:asciiTheme="minorHAnsi" w:hAnsiTheme="minorHAnsi"/>
        </w:rPr>
        <w:t>, moderate</w:t>
      </w:r>
      <w:r>
        <w:rPr>
          <w:rFonts w:asciiTheme="minorHAnsi" w:hAnsiTheme="minorHAnsi"/>
        </w:rPr>
        <w:t>,</w:t>
      </w:r>
      <w:r w:rsidR="004E2C3E" w:rsidRPr="00B14529">
        <w:rPr>
          <w:rFonts w:asciiTheme="minorHAnsi" w:hAnsiTheme="minorHAnsi"/>
        </w:rPr>
        <w:t xml:space="preserve"> or </w:t>
      </w:r>
      <w:r w:rsidR="00231D46">
        <w:rPr>
          <w:rFonts w:asciiTheme="minorHAnsi" w:hAnsiTheme="minorHAnsi"/>
        </w:rPr>
        <w:t>extensive</w:t>
      </w:r>
    </w:p>
    <w:p w14:paraId="4DACB944" w14:textId="349C95A6" w:rsidR="00231D46" w:rsidRPr="00B14529" w:rsidRDefault="00231D46" w:rsidP="00AB6D97">
      <w:pPr>
        <w:pStyle w:val="ListParagraph"/>
        <w:numPr>
          <w:ilvl w:val="1"/>
          <w:numId w:val="19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The number of lung zones affected by disease</w:t>
      </w:r>
    </w:p>
    <w:p w14:paraId="6F3D9F51" w14:textId="71C9A242" w:rsidR="004E2C3E" w:rsidRPr="00B14529" w:rsidRDefault="004E2C3E" w:rsidP="004E2C3E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</w:rPr>
      </w:pPr>
      <w:r w:rsidRPr="00B14529">
        <w:rPr>
          <w:rFonts w:asciiTheme="minorHAnsi" w:hAnsiTheme="minorHAnsi"/>
        </w:rPr>
        <w:t>Systematically requ</w:t>
      </w:r>
      <w:r w:rsidR="00AB6D97">
        <w:rPr>
          <w:rFonts w:asciiTheme="minorHAnsi" w:hAnsiTheme="minorHAnsi"/>
        </w:rPr>
        <w:t>est c</w:t>
      </w:r>
      <w:r w:rsidR="000B0419">
        <w:rPr>
          <w:rFonts w:asciiTheme="minorHAnsi" w:hAnsiTheme="minorHAnsi"/>
        </w:rPr>
        <w:t>larification from the S</w:t>
      </w:r>
      <w:r w:rsidR="00AB6D97">
        <w:rPr>
          <w:rFonts w:asciiTheme="minorHAnsi" w:hAnsiTheme="minorHAnsi"/>
        </w:rPr>
        <w:t>ite</w:t>
      </w:r>
      <w:r w:rsidR="000B0419">
        <w:rPr>
          <w:rFonts w:asciiTheme="minorHAnsi" w:hAnsiTheme="minorHAnsi"/>
        </w:rPr>
        <w:t xml:space="preserve"> </w:t>
      </w:r>
      <w:r w:rsidR="00AB6D97">
        <w:rPr>
          <w:rFonts w:asciiTheme="minorHAnsi" w:hAnsiTheme="minorHAnsi"/>
        </w:rPr>
        <w:t xml:space="preserve">CI </w:t>
      </w:r>
      <w:r w:rsidRPr="00B14529">
        <w:rPr>
          <w:rFonts w:asciiTheme="minorHAnsi" w:hAnsiTheme="minorHAnsi"/>
        </w:rPr>
        <w:t xml:space="preserve">if the information is not well reported in the source document before </w:t>
      </w:r>
      <w:r w:rsidR="00381985">
        <w:rPr>
          <w:rFonts w:asciiTheme="minorHAnsi" w:hAnsiTheme="minorHAnsi"/>
        </w:rPr>
        <w:t>data entry</w:t>
      </w:r>
      <w:r w:rsidRPr="00B14529">
        <w:rPr>
          <w:rFonts w:asciiTheme="minorHAnsi" w:hAnsiTheme="minorHAnsi"/>
        </w:rPr>
        <w:t>.</w:t>
      </w:r>
    </w:p>
    <w:p w14:paraId="224C621F" w14:textId="77777777" w:rsidR="00F23C87" w:rsidRDefault="004E294D" w:rsidP="007B4546">
      <w:pPr>
        <w:pStyle w:val="Heading2"/>
      </w:pPr>
      <w:bookmarkStart w:id="13" w:name="_Toc166244376"/>
      <w:r w:rsidRPr="007B4546">
        <w:t>REFERENCES</w:t>
      </w:r>
      <w:bookmarkEnd w:id="13"/>
    </w:p>
    <w:p w14:paraId="42289C5C" w14:textId="53A248CA" w:rsidR="00C82146" w:rsidRPr="00C82146" w:rsidRDefault="00C82146" w:rsidP="00C82146">
      <w:pPr>
        <w:ind w:left="360"/>
      </w:pPr>
      <w:r>
        <w:t>None</w:t>
      </w:r>
    </w:p>
    <w:p w14:paraId="1B606728" w14:textId="5A901820" w:rsidR="00C82146" w:rsidRDefault="00C82146" w:rsidP="00C82146">
      <w:pPr>
        <w:pStyle w:val="Heading2"/>
      </w:pPr>
      <w:bookmarkStart w:id="14" w:name="_Toc166244377"/>
      <w:r>
        <w:lastRenderedPageBreak/>
        <w:t>SUPPORTING DOCUMENTS</w:t>
      </w:r>
      <w:bookmarkEnd w:id="14"/>
    </w:p>
    <w:p w14:paraId="46BEE398" w14:textId="5AE99F59" w:rsidR="00B95686" w:rsidRPr="00B95686" w:rsidRDefault="00B95686" w:rsidP="00B95686">
      <w:pPr>
        <w:pStyle w:val="ListParagraph"/>
        <w:numPr>
          <w:ilvl w:val="0"/>
          <w:numId w:val="22"/>
        </w:numPr>
      </w:pPr>
      <w:r w:rsidRPr="00B95686">
        <w:t xml:space="preserve">endTB Clinical Trial Protocols (specifically section Schedule of Events). </w:t>
      </w:r>
    </w:p>
    <w:p w14:paraId="79E1567B" w14:textId="77777777" w:rsidR="00B95686" w:rsidRPr="00B95686" w:rsidRDefault="00B95686" w:rsidP="00B95686">
      <w:pPr>
        <w:pStyle w:val="ListParagraph"/>
        <w:numPr>
          <w:ilvl w:val="0"/>
          <w:numId w:val="22"/>
        </w:numPr>
      </w:pPr>
      <w:r w:rsidRPr="00B95686">
        <w:t xml:space="preserve">Chest X-Ray Worksheet </w:t>
      </w:r>
      <w:r w:rsidRPr="00B95686">
        <w:rPr>
          <w:rStyle w:val="normaltextrun"/>
          <w:color w:val="000000"/>
          <w:shd w:val="clear" w:color="auto" w:fill="FFFFFF"/>
        </w:rPr>
        <w:t>(Form 11) (</w:t>
      </w:r>
      <w:r w:rsidRPr="00B95686">
        <w:rPr>
          <w:rStyle w:val="spellingerror"/>
          <w:color w:val="000000"/>
          <w:shd w:val="clear" w:color="auto" w:fill="FFFFFF"/>
        </w:rPr>
        <w:t>endTB</w:t>
      </w:r>
      <w:r w:rsidRPr="00B95686">
        <w:rPr>
          <w:rStyle w:val="normaltextrun"/>
          <w:color w:val="000000"/>
          <w:shd w:val="clear" w:color="auto" w:fill="FFFFFF"/>
        </w:rPr>
        <w:t> Site Study Document).</w:t>
      </w:r>
    </w:p>
    <w:p w14:paraId="15C87B5C" w14:textId="187E6488" w:rsidR="00B95686" w:rsidRPr="00B95686" w:rsidRDefault="00B95686" w:rsidP="00B95686">
      <w:pPr>
        <w:pStyle w:val="ListParagraph"/>
        <w:numPr>
          <w:ilvl w:val="0"/>
          <w:numId w:val="22"/>
        </w:numPr>
      </w:pPr>
      <w:r w:rsidRPr="00B95686">
        <w:rPr>
          <w:rFonts w:asciiTheme="minorHAnsi" w:eastAsiaTheme="minorHAnsi" w:hAnsiTheme="minorHAnsi" w:cs="TimesNewRomanPSMT"/>
        </w:rPr>
        <w:t xml:space="preserve">SOP </w:t>
      </w:r>
      <w:r w:rsidRPr="00B95686">
        <w:rPr>
          <w:rFonts w:asciiTheme="minorHAnsi" w:eastAsiaTheme="minorHAnsi" w:hAnsiTheme="minorHAnsi" w:cs="TimesNewRomanPSMT"/>
          <w:lang w:val="en-GB"/>
        </w:rPr>
        <w:t xml:space="preserve">SP-009-ET </w:t>
      </w:r>
      <w:r w:rsidRPr="00B95686">
        <w:rPr>
          <w:rFonts w:asciiTheme="minorHAnsi" w:eastAsiaTheme="minorHAnsi" w:hAnsiTheme="minorHAnsi" w:cs="TimesNewRomanPSMT"/>
        </w:rPr>
        <w:t>Chest X-ray reading</w:t>
      </w:r>
      <w:r w:rsidRPr="00B95686">
        <w:t xml:space="preserve"> (endTB Site Study Document).</w:t>
      </w:r>
    </w:p>
    <w:p w14:paraId="75A7D982" w14:textId="77777777" w:rsidR="0002305E" w:rsidRPr="007B4546" w:rsidRDefault="004E294D" w:rsidP="007B4546">
      <w:pPr>
        <w:pStyle w:val="Heading2"/>
      </w:pPr>
      <w:bookmarkStart w:id="15" w:name="_Toc166244378"/>
      <w:r w:rsidRPr="007B4546">
        <w:t>APPENDIX</w:t>
      </w:r>
      <w:bookmarkEnd w:id="15"/>
    </w:p>
    <w:p w14:paraId="1387283A" w14:textId="78EEDC99" w:rsidR="00034864" w:rsidRPr="00D34E21" w:rsidRDefault="00D34E21" w:rsidP="00D34E21">
      <w:pPr>
        <w:ind w:left="360"/>
      </w:pPr>
      <w:r w:rsidRPr="00D34E21">
        <w:t>None</w:t>
      </w:r>
    </w:p>
    <w:sectPr w:rsidR="00034864" w:rsidRPr="00D34E21" w:rsidSect="006E2671">
      <w:headerReference w:type="default" r:id="rId12"/>
      <w:footerReference w:type="default" r:id="rId13"/>
      <w:pgSz w:w="12240" w:h="15840"/>
      <w:pgMar w:top="1440" w:right="1440" w:bottom="1276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B58B" w14:textId="77777777" w:rsidR="00043F75" w:rsidRDefault="00043F75" w:rsidP="00034864">
      <w:pPr>
        <w:spacing w:after="0" w:line="240" w:lineRule="auto"/>
      </w:pPr>
      <w:r>
        <w:separator/>
      </w:r>
    </w:p>
  </w:endnote>
  <w:endnote w:type="continuationSeparator" w:id="0">
    <w:p w14:paraId="7B7F0D24" w14:textId="77777777" w:rsidR="00043F75" w:rsidRDefault="00043F75" w:rsidP="0003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1321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5B38B3" w14:textId="77777777" w:rsidR="006E2671" w:rsidRDefault="006E2671" w:rsidP="006E2671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1F481F7C" w14:textId="76465A67" w:rsidR="00EB1028" w:rsidRDefault="00EB1028" w:rsidP="005E177E">
            <w:pPr>
              <w:pStyle w:val="Footer"/>
              <w:jc w:val="center"/>
            </w:pPr>
            <w:r w:rsidRPr="00F32ADA">
              <w:rPr>
                <w:bCs/>
                <w:sz w:val="20"/>
                <w:szCs w:val="20"/>
              </w:rPr>
              <w:fldChar w:fldCharType="begin"/>
            </w:r>
            <w:r w:rsidRPr="00F32ADA">
              <w:rPr>
                <w:bCs/>
                <w:sz w:val="20"/>
                <w:szCs w:val="20"/>
              </w:rPr>
              <w:instrText xml:space="preserve"> PAGE </w:instrText>
            </w:r>
            <w:r w:rsidRPr="00F32ADA">
              <w:rPr>
                <w:bCs/>
                <w:sz w:val="20"/>
                <w:szCs w:val="20"/>
              </w:rPr>
              <w:fldChar w:fldCharType="separate"/>
            </w:r>
            <w:r w:rsidR="007C02D6">
              <w:rPr>
                <w:bCs/>
                <w:noProof/>
                <w:sz w:val="20"/>
                <w:szCs w:val="20"/>
              </w:rPr>
              <w:t>5</w:t>
            </w:r>
            <w:r w:rsidRPr="00F32ADA">
              <w:rPr>
                <w:bCs/>
                <w:sz w:val="20"/>
                <w:szCs w:val="20"/>
              </w:rPr>
              <w:fldChar w:fldCharType="end"/>
            </w:r>
            <w:r w:rsidR="007A5A43" w:rsidRPr="00F32ADA">
              <w:rPr>
                <w:sz w:val="20"/>
                <w:szCs w:val="20"/>
              </w:rPr>
              <w:t>/</w:t>
            </w:r>
            <w:r w:rsidRPr="00F32ADA">
              <w:rPr>
                <w:bCs/>
                <w:sz w:val="20"/>
                <w:szCs w:val="20"/>
              </w:rPr>
              <w:fldChar w:fldCharType="begin"/>
            </w:r>
            <w:r w:rsidRPr="00F32ADA">
              <w:rPr>
                <w:bCs/>
                <w:sz w:val="20"/>
                <w:szCs w:val="20"/>
              </w:rPr>
              <w:instrText xml:space="preserve"> NUMPAGES  </w:instrText>
            </w:r>
            <w:r w:rsidRPr="00F32ADA">
              <w:rPr>
                <w:bCs/>
                <w:sz w:val="20"/>
                <w:szCs w:val="20"/>
              </w:rPr>
              <w:fldChar w:fldCharType="separate"/>
            </w:r>
            <w:r w:rsidR="007C02D6">
              <w:rPr>
                <w:bCs/>
                <w:noProof/>
                <w:sz w:val="20"/>
                <w:szCs w:val="20"/>
              </w:rPr>
              <w:t>5</w:t>
            </w:r>
            <w:r w:rsidRPr="00F32AD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39182" w14:textId="77777777" w:rsidR="00043F75" w:rsidRDefault="00043F75" w:rsidP="00034864">
      <w:pPr>
        <w:spacing w:after="0" w:line="240" w:lineRule="auto"/>
      </w:pPr>
      <w:r>
        <w:separator/>
      </w:r>
    </w:p>
  </w:footnote>
  <w:footnote w:type="continuationSeparator" w:id="0">
    <w:p w14:paraId="3BE3E604" w14:textId="77777777" w:rsidR="00043F75" w:rsidRDefault="00043F75" w:rsidP="0003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16F6" w14:textId="1A890B0E" w:rsidR="00EB1028" w:rsidRPr="00034864" w:rsidRDefault="009832A5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4062A" wp14:editId="48B824C1">
          <wp:simplePos x="0" y="0"/>
          <wp:positionH relativeFrom="column">
            <wp:posOffset>-563880</wp:posOffset>
          </wp:positionH>
          <wp:positionV relativeFrom="paragraph">
            <wp:posOffset>-45720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1445610664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028">
      <w:rPr>
        <w:b/>
      </w:rPr>
      <w:t>endTB Clinical Trial</w:t>
    </w:r>
    <w:r w:rsidR="007A5A43">
      <w:rPr>
        <w:b/>
      </w:rPr>
      <w:t>s</w:t>
    </w:r>
    <w:r w:rsidR="00EB1028">
      <w:rPr>
        <w:b/>
      </w:rPr>
      <w:t xml:space="preserve"> </w:t>
    </w:r>
    <w:r w:rsidR="00A36FBC">
      <w:rPr>
        <w:b/>
      </w:rPr>
      <w:tab/>
    </w:r>
    <w:r w:rsidR="00A36FBC">
      <w:rPr>
        <w:b/>
      </w:rPr>
      <w:tab/>
      <w:t xml:space="preserve">SOP SP-021-CT </w:t>
    </w:r>
    <w:r w:rsidR="00EA66C6">
      <w:rPr>
        <w:b/>
      </w:rPr>
      <w:t xml:space="preserve">Version </w:t>
    </w:r>
    <w:r w:rsidR="0017015F">
      <w:rPr>
        <w:b/>
      </w:rPr>
      <w:t>2</w:t>
    </w:r>
    <w:r w:rsidR="00A36FBC">
      <w:rPr>
        <w:b/>
      </w:rPr>
      <w:t>.</w:t>
    </w:r>
    <w:r w:rsidR="00920B9F">
      <w:rPr>
        <w:b/>
      </w:rPr>
      <w:t>1</w:t>
    </w:r>
    <w:r w:rsidR="00EB1028">
      <w:rPr>
        <w:b/>
      </w:rPr>
      <w:t xml:space="preserve">, </w:t>
    </w:r>
    <w:r w:rsidR="00EA66C6">
      <w:rPr>
        <w:b/>
      </w:rPr>
      <w:t xml:space="preserve">Date </w:t>
    </w:r>
    <w:r w:rsidR="007A5A43">
      <w:rPr>
        <w:b/>
      </w:rPr>
      <w:t>18-Dec</w:t>
    </w:r>
    <w:r w:rsidR="00EB1028">
      <w:rPr>
        <w:b/>
      </w:rPr>
      <w:t>-</w:t>
    </w:r>
    <w:r w:rsidR="00920B9F">
      <w:rPr>
        <w:b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3BA8"/>
    <w:multiLevelType w:val="hybridMultilevel"/>
    <w:tmpl w:val="B69876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1A92"/>
    <w:multiLevelType w:val="hybridMultilevel"/>
    <w:tmpl w:val="20DCE198"/>
    <w:lvl w:ilvl="0" w:tplc="528E7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432B5"/>
    <w:multiLevelType w:val="hybridMultilevel"/>
    <w:tmpl w:val="E87C82CC"/>
    <w:lvl w:ilvl="0" w:tplc="528E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7916"/>
    <w:multiLevelType w:val="hybridMultilevel"/>
    <w:tmpl w:val="9A9E0DB8"/>
    <w:lvl w:ilvl="0" w:tplc="528E7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62C16"/>
    <w:multiLevelType w:val="hybridMultilevel"/>
    <w:tmpl w:val="55565176"/>
    <w:lvl w:ilvl="0" w:tplc="5C129DC6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D166D"/>
    <w:multiLevelType w:val="multilevel"/>
    <w:tmpl w:val="48FC59F2"/>
    <w:styleLink w:val="SOPFormat"/>
    <w:lvl w:ilvl="0">
      <w:start w:val="1"/>
      <w:numFmt w:val="decimal"/>
      <w:pStyle w:val="Heading1"/>
      <w:isLgl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isLgl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isLgl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lvlText w:val="%2.%3.%4"/>
      <w:lvlJc w:val="left"/>
      <w:pPr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0425F5"/>
    <w:multiLevelType w:val="multilevel"/>
    <w:tmpl w:val="48FC59F2"/>
    <w:numStyleLink w:val="SOPFormat"/>
  </w:abstractNum>
  <w:abstractNum w:abstractNumId="7" w15:restartNumberingAfterBreak="0">
    <w:nsid w:val="23ED7B04"/>
    <w:multiLevelType w:val="hybridMultilevel"/>
    <w:tmpl w:val="19868AF4"/>
    <w:lvl w:ilvl="0" w:tplc="528E7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B02FB"/>
    <w:multiLevelType w:val="multilevel"/>
    <w:tmpl w:val="E8663B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E28775E"/>
    <w:multiLevelType w:val="hybridMultilevel"/>
    <w:tmpl w:val="8CFC1380"/>
    <w:lvl w:ilvl="0" w:tplc="5C129DC6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C7768"/>
    <w:multiLevelType w:val="hybridMultilevel"/>
    <w:tmpl w:val="2FFC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6449C"/>
    <w:multiLevelType w:val="hybridMultilevel"/>
    <w:tmpl w:val="C94CF8C4"/>
    <w:lvl w:ilvl="0" w:tplc="528E7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A7875"/>
    <w:multiLevelType w:val="hybridMultilevel"/>
    <w:tmpl w:val="51E2CF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510C0"/>
    <w:multiLevelType w:val="hybridMultilevel"/>
    <w:tmpl w:val="593478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217BF"/>
    <w:multiLevelType w:val="hybridMultilevel"/>
    <w:tmpl w:val="488EDCAC"/>
    <w:lvl w:ilvl="0" w:tplc="5C129DC6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A5CB8"/>
    <w:multiLevelType w:val="multilevel"/>
    <w:tmpl w:val="4A92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348370D"/>
    <w:multiLevelType w:val="hybridMultilevel"/>
    <w:tmpl w:val="7984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814EC"/>
    <w:multiLevelType w:val="hybridMultilevel"/>
    <w:tmpl w:val="A4E8D5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0D97"/>
    <w:multiLevelType w:val="hybridMultilevel"/>
    <w:tmpl w:val="16644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1015E"/>
    <w:multiLevelType w:val="hybridMultilevel"/>
    <w:tmpl w:val="330803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050004"/>
    <w:multiLevelType w:val="hybridMultilevel"/>
    <w:tmpl w:val="259C2422"/>
    <w:lvl w:ilvl="0" w:tplc="528E7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7755FC"/>
    <w:multiLevelType w:val="hybridMultilevel"/>
    <w:tmpl w:val="CA92D360"/>
    <w:lvl w:ilvl="0" w:tplc="528E7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316982">
    <w:abstractNumId w:val="15"/>
  </w:num>
  <w:num w:numId="2" w16cid:durableId="440733050">
    <w:abstractNumId w:val="17"/>
  </w:num>
  <w:num w:numId="3" w16cid:durableId="404493017">
    <w:abstractNumId w:val="0"/>
  </w:num>
  <w:num w:numId="4" w16cid:durableId="1769079905">
    <w:abstractNumId w:val="12"/>
  </w:num>
  <w:num w:numId="5" w16cid:durableId="1008678675">
    <w:abstractNumId w:val="10"/>
  </w:num>
  <w:num w:numId="6" w16cid:durableId="1648701820">
    <w:abstractNumId w:val="3"/>
  </w:num>
  <w:num w:numId="7" w16cid:durableId="618490522">
    <w:abstractNumId w:val="20"/>
  </w:num>
  <w:num w:numId="8" w16cid:durableId="1366642097">
    <w:abstractNumId w:val="16"/>
  </w:num>
  <w:num w:numId="9" w16cid:durableId="29305382">
    <w:abstractNumId w:val="4"/>
  </w:num>
  <w:num w:numId="10" w16cid:durableId="863908587">
    <w:abstractNumId w:val="13"/>
  </w:num>
  <w:num w:numId="11" w16cid:durableId="894201769">
    <w:abstractNumId w:val="2"/>
  </w:num>
  <w:num w:numId="12" w16cid:durableId="822741477">
    <w:abstractNumId w:val="7"/>
  </w:num>
  <w:num w:numId="13" w16cid:durableId="2079474637">
    <w:abstractNumId w:val="8"/>
  </w:num>
  <w:num w:numId="14" w16cid:durableId="184484499">
    <w:abstractNumId w:val="9"/>
  </w:num>
  <w:num w:numId="15" w16cid:durableId="294482362">
    <w:abstractNumId w:val="21"/>
  </w:num>
  <w:num w:numId="16" w16cid:durableId="1676956291">
    <w:abstractNumId w:val="14"/>
  </w:num>
  <w:num w:numId="17" w16cid:durableId="1009411656">
    <w:abstractNumId w:val="19"/>
  </w:num>
  <w:num w:numId="18" w16cid:durableId="1908101413">
    <w:abstractNumId w:val="1"/>
  </w:num>
  <w:num w:numId="19" w16cid:durableId="2123914170">
    <w:abstractNumId w:val="11"/>
  </w:num>
  <w:num w:numId="20" w16cid:durableId="1518153906">
    <w:abstractNumId w:val="5"/>
  </w:num>
  <w:num w:numId="21" w16cid:durableId="113720079">
    <w:abstractNumId w:val="6"/>
  </w:num>
  <w:num w:numId="22" w16cid:durableId="8311418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64"/>
    <w:rsid w:val="0002305E"/>
    <w:rsid w:val="0002503B"/>
    <w:rsid w:val="00034864"/>
    <w:rsid w:val="00043F75"/>
    <w:rsid w:val="000510F3"/>
    <w:rsid w:val="00060430"/>
    <w:rsid w:val="000A4591"/>
    <w:rsid w:val="000A7F72"/>
    <w:rsid w:val="000B0419"/>
    <w:rsid w:val="000B4EE3"/>
    <w:rsid w:val="00143274"/>
    <w:rsid w:val="001666DD"/>
    <w:rsid w:val="0017015F"/>
    <w:rsid w:val="001E5B48"/>
    <w:rsid w:val="001F39C9"/>
    <w:rsid w:val="00231D46"/>
    <w:rsid w:val="002805E5"/>
    <w:rsid w:val="00295BA9"/>
    <w:rsid w:val="002F2E3F"/>
    <w:rsid w:val="0031456B"/>
    <w:rsid w:val="00331D33"/>
    <w:rsid w:val="003372E5"/>
    <w:rsid w:val="00375626"/>
    <w:rsid w:val="00381985"/>
    <w:rsid w:val="003F3698"/>
    <w:rsid w:val="0041363E"/>
    <w:rsid w:val="004143D4"/>
    <w:rsid w:val="0046287F"/>
    <w:rsid w:val="004C62FA"/>
    <w:rsid w:val="004E294D"/>
    <w:rsid w:val="004E2C3E"/>
    <w:rsid w:val="00517340"/>
    <w:rsid w:val="005230B5"/>
    <w:rsid w:val="00595EC2"/>
    <w:rsid w:val="0059627C"/>
    <w:rsid w:val="005E002D"/>
    <w:rsid w:val="005E177E"/>
    <w:rsid w:val="00636434"/>
    <w:rsid w:val="006510A2"/>
    <w:rsid w:val="00653C69"/>
    <w:rsid w:val="00654E76"/>
    <w:rsid w:val="00687B18"/>
    <w:rsid w:val="006B569E"/>
    <w:rsid w:val="006B770F"/>
    <w:rsid w:val="006E2671"/>
    <w:rsid w:val="006F09B5"/>
    <w:rsid w:val="007513EF"/>
    <w:rsid w:val="00757185"/>
    <w:rsid w:val="007A5A43"/>
    <w:rsid w:val="007B4546"/>
    <w:rsid w:val="007C02D6"/>
    <w:rsid w:val="007D394E"/>
    <w:rsid w:val="007E34C8"/>
    <w:rsid w:val="007F160A"/>
    <w:rsid w:val="008405D8"/>
    <w:rsid w:val="008F5A2A"/>
    <w:rsid w:val="00917B71"/>
    <w:rsid w:val="00920B9F"/>
    <w:rsid w:val="00922776"/>
    <w:rsid w:val="009402B5"/>
    <w:rsid w:val="009630C0"/>
    <w:rsid w:val="009665AC"/>
    <w:rsid w:val="009773C0"/>
    <w:rsid w:val="00982BC3"/>
    <w:rsid w:val="009832A5"/>
    <w:rsid w:val="009926B1"/>
    <w:rsid w:val="009A4261"/>
    <w:rsid w:val="009C7245"/>
    <w:rsid w:val="00A00AB1"/>
    <w:rsid w:val="00A05FE8"/>
    <w:rsid w:val="00A0643E"/>
    <w:rsid w:val="00A36FBC"/>
    <w:rsid w:val="00A66216"/>
    <w:rsid w:val="00A81AB8"/>
    <w:rsid w:val="00AB6D97"/>
    <w:rsid w:val="00AD649E"/>
    <w:rsid w:val="00B11A29"/>
    <w:rsid w:val="00B14529"/>
    <w:rsid w:val="00B57D56"/>
    <w:rsid w:val="00B70786"/>
    <w:rsid w:val="00B73C23"/>
    <w:rsid w:val="00B95686"/>
    <w:rsid w:val="00BC60A5"/>
    <w:rsid w:val="00BC6B61"/>
    <w:rsid w:val="00BE7E2E"/>
    <w:rsid w:val="00C338A5"/>
    <w:rsid w:val="00C4215F"/>
    <w:rsid w:val="00C46F66"/>
    <w:rsid w:val="00C66A2E"/>
    <w:rsid w:val="00C82146"/>
    <w:rsid w:val="00C87953"/>
    <w:rsid w:val="00C90670"/>
    <w:rsid w:val="00CB0BED"/>
    <w:rsid w:val="00CC515C"/>
    <w:rsid w:val="00CC7665"/>
    <w:rsid w:val="00CD3BF6"/>
    <w:rsid w:val="00CE5B5D"/>
    <w:rsid w:val="00D16D36"/>
    <w:rsid w:val="00D34E21"/>
    <w:rsid w:val="00D43FC7"/>
    <w:rsid w:val="00D52507"/>
    <w:rsid w:val="00D65E43"/>
    <w:rsid w:val="00D73F81"/>
    <w:rsid w:val="00DD18A1"/>
    <w:rsid w:val="00E3550A"/>
    <w:rsid w:val="00E7631C"/>
    <w:rsid w:val="00E90239"/>
    <w:rsid w:val="00E92A91"/>
    <w:rsid w:val="00EA66C6"/>
    <w:rsid w:val="00EA7183"/>
    <w:rsid w:val="00EB1028"/>
    <w:rsid w:val="00F23C87"/>
    <w:rsid w:val="00F32ADA"/>
    <w:rsid w:val="00F3319E"/>
    <w:rsid w:val="00F54E59"/>
    <w:rsid w:val="00F96D2B"/>
    <w:rsid w:val="00FC356D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042635"/>
  <w15:docId w15:val="{105A46B1-C502-429B-96B4-95E0E31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94E"/>
    <w:pPr>
      <w:keepNext/>
      <w:keepLines/>
      <w:numPr>
        <w:numId w:val="21"/>
      </w:numPr>
      <w:spacing w:before="120" w:after="12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679C"/>
    <w:pPr>
      <w:keepNext/>
      <w:keepLines/>
      <w:numPr>
        <w:ilvl w:val="1"/>
        <w:numId w:val="21"/>
      </w:numPr>
      <w:spacing w:before="360" w:after="80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79C"/>
    <w:pPr>
      <w:keepNext/>
      <w:keepLines/>
      <w:numPr>
        <w:ilvl w:val="2"/>
        <w:numId w:val="21"/>
      </w:numPr>
      <w:spacing w:before="120" w:after="80"/>
      <w:ind w:left="1224" w:hanging="504"/>
      <w:contextualSpacing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94E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4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6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3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394E"/>
    <w:rPr>
      <w:rFonts w:ascii="Calibri" w:eastAsiaTheme="majorEastAsia" w:hAnsi="Calibri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9665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F679C"/>
    <w:rPr>
      <w:rFonts w:ascii="Calibri" w:eastAsiaTheme="majorEastAsia" w:hAnsi="Calibri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1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2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28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OPFormat">
    <w:name w:val="SOP Format"/>
    <w:basedOn w:val="NoList"/>
    <w:uiPriority w:val="99"/>
    <w:rsid w:val="007D394E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F679C"/>
    <w:rPr>
      <w:rFonts w:ascii="Calibri" w:eastAsiaTheme="majorEastAsia" w:hAnsi="Calibri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9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lscommentparentmainsection">
    <w:name w:val="clscommentparentmainsection"/>
    <w:basedOn w:val="DefaultParagraphFont"/>
    <w:rsid w:val="0017015F"/>
  </w:style>
  <w:style w:type="character" w:customStyle="1" w:styleId="normaltextrun">
    <w:name w:val="normaltextrun"/>
    <w:basedOn w:val="DefaultParagraphFont"/>
    <w:rsid w:val="007A5A43"/>
  </w:style>
  <w:style w:type="character" w:customStyle="1" w:styleId="spellingerror">
    <w:name w:val="spellingerror"/>
    <w:basedOn w:val="DefaultParagraphFont"/>
    <w:rsid w:val="00B95686"/>
  </w:style>
  <w:style w:type="paragraph" w:styleId="TOCHeading">
    <w:name w:val="TOC Heading"/>
    <w:basedOn w:val="Heading1"/>
    <w:next w:val="Normal"/>
    <w:uiPriority w:val="39"/>
    <w:unhideWhenUsed/>
    <w:qFormat/>
    <w:rsid w:val="00EA66C6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A66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66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66C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A6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F9C87-699D-4D90-948C-2B8899AA310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57d60e0b-bbcc-4e8c-ae17-1bc07bf7b2a6"/>
    <ds:schemaRef ds:uri="20c1abfa-485b-41c9-a329-38772ca1fd48"/>
    <ds:schemaRef ds:uri="d1dc8e9d-c2d7-4f1e-a8b8-6d152e0fdc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7F813-1762-4A7E-9AE8-F128E61B8E3B}"/>
</file>

<file path=customXml/itemProps3.xml><?xml version="1.0" encoding="utf-8"?>
<ds:datastoreItem xmlns:ds="http://schemas.openxmlformats.org/officeDocument/2006/customXml" ds:itemID="{626EA778-D8FB-4521-A9BF-40D35D3D4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2BDA5-53F1-4B18-9794-A987BF88A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Chang, Eva</dc:creator>
  <cp:lastModifiedBy>Marhaba Chaudhry</cp:lastModifiedBy>
  <cp:revision>11</cp:revision>
  <dcterms:created xsi:type="dcterms:W3CDTF">2018-05-03T10:01:00Z</dcterms:created>
  <dcterms:modified xsi:type="dcterms:W3CDTF">2024-09-02T14:45:00Z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dTBStructureCentral">
    <vt:lpwstr>40;#Site SOPs|7d4ff17d-65e0-4853-b0bb-36c495f043bf</vt:lpwstr>
  </property>
  <property fmtid="{D5CDD505-2E9C-101B-9397-08002B2CF9AE}" pid="3" name="ContentTypeId">
    <vt:lpwstr>0x0101008A725E7E39776844B9FB9FC2FCA9A30F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der">
    <vt:r8>729000</vt:r8>
  </property>
  <property fmtid="{D5CDD505-2E9C-101B-9397-08002B2CF9AE}" pid="10" name="endTBClinicalTrial">
    <vt:lpwstr>endTB</vt:lpwstr>
  </property>
  <property fmtid="{D5CDD505-2E9C-101B-9397-08002B2CF9AE}" pid="11" name="endTBStatusDocument">
    <vt:lpwstr>Working</vt:lpwstr>
  </property>
  <property fmtid="{D5CDD505-2E9C-101B-9397-08002B2CF9AE}" pid="12" name="endTBCountry">
    <vt:lpwstr>Central team</vt:lpwstr>
  </property>
  <property fmtid="{D5CDD505-2E9C-101B-9397-08002B2CF9AE}" pid="13" name="_ExtendedDescription">
    <vt:lpwstr/>
  </property>
  <property fmtid="{D5CDD505-2E9C-101B-9397-08002B2CF9AE}" pid="14" name="ie6fc752e8314f23b9add3aacdf734e2">
    <vt:lpwstr>Site SOPs|7d4ff17d-65e0-4853-b0bb-36c495f043bf</vt:lpwstr>
  </property>
  <property fmtid="{D5CDD505-2E9C-101B-9397-08002B2CF9AE}" pid="15" name="b133059517bd4b6ba2826fe941cfd2cb">
    <vt:lpwstr>N/A|7a4f8743-7bab-4f6a-8a0d-b24596741886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